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2F88F7" w14:textId="75ACA38F" w:rsidR="006B06E3" w:rsidRPr="00134036" w:rsidRDefault="00134036" w:rsidP="006B06E3">
      <w:pPr>
        <w:jc w:val="center"/>
        <w:rPr>
          <w:rFonts w:ascii="Sen" w:hAnsi="Sen"/>
          <w:b/>
          <w:bCs/>
        </w:rPr>
      </w:pPr>
      <w:r>
        <w:rPr>
          <w:rFonts w:ascii="Sen" w:hAnsi="Sen"/>
          <w:b/>
          <w:bCs/>
          <w:smallCaps/>
        </w:rPr>
        <w:t xml:space="preserve">lei municipal nº. 16, </w:t>
      </w:r>
      <w:r>
        <w:rPr>
          <w:rFonts w:ascii="Sen" w:hAnsi="Sen"/>
          <w:b/>
          <w:bCs/>
        </w:rPr>
        <w:t>de 24 de maio de 2021</w:t>
      </w:r>
    </w:p>
    <w:p w14:paraId="3EA660FE" w14:textId="5E1EEF1C" w:rsidR="006B06E3" w:rsidRDefault="006B06E3" w:rsidP="006B06E3">
      <w:pPr>
        <w:rPr>
          <w:rFonts w:ascii="Sen" w:hAnsi="Sen"/>
          <w:b/>
          <w:bCs/>
          <w:smallCaps/>
        </w:rPr>
      </w:pPr>
    </w:p>
    <w:p w14:paraId="63C7F6D6" w14:textId="77777777" w:rsidR="00134036" w:rsidRPr="00134036" w:rsidRDefault="00134036" w:rsidP="006B06E3">
      <w:pPr>
        <w:rPr>
          <w:rFonts w:ascii="Sen" w:hAnsi="Sen"/>
          <w:b/>
          <w:bCs/>
          <w:smallCaps/>
        </w:rPr>
      </w:pPr>
    </w:p>
    <w:p w14:paraId="0FE3D462" w14:textId="77777777" w:rsidR="006B06E3" w:rsidRPr="00134036" w:rsidRDefault="006B06E3" w:rsidP="006B06E3">
      <w:pPr>
        <w:ind w:left="2835"/>
        <w:jc w:val="both"/>
        <w:rPr>
          <w:rFonts w:ascii="Sen" w:hAnsi="Sen"/>
        </w:rPr>
      </w:pPr>
      <w:r w:rsidRPr="00134036">
        <w:rPr>
          <w:rFonts w:ascii="Sen" w:hAnsi="Sen"/>
          <w:smallCaps/>
        </w:rPr>
        <w:t>cria o programa municipal de estágio no âmbito do município de lamim, e dá outras providências</w:t>
      </w:r>
      <w:r w:rsidRPr="00134036">
        <w:rPr>
          <w:rFonts w:ascii="Sen" w:hAnsi="Sen"/>
        </w:rPr>
        <w:t xml:space="preserve">. </w:t>
      </w:r>
    </w:p>
    <w:p w14:paraId="32575A7E" w14:textId="09555EA4" w:rsidR="006B06E3" w:rsidRDefault="006B06E3" w:rsidP="006B06E3">
      <w:pPr>
        <w:jc w:val="both"/>
        <w:rPr>
          <w:rFonts w:ascii="Sen" w:hAnsi="Sen"/>
        </w:rPr>
      </w:pPr>
    </w:p>
    <w:p w14:paraId="2B1C6676" w14:textId="77777777" w:rsidR="00134036" w:rsidRDefault="00134036" w:rsidP="006B06E3">
      <w:pPr>
        <w:jc w:val="both"/>
        <w:rPr>
          <w:rFonts w:ascii="Sen" w:hAnsi="Sen"/>
        </w:rPr>
      </w:pPr>
    </w:p>
    <w:p w14:paraId="7B8155A9" w14:textId="77777777" w:rsidR="00134036" w:rsidRPr="00134036" w:rsidRDefault="00134036" w:rsidP="006B06E3">
      <w:pPr>
        <w:jc w:val="both"/>
        <w:rPr>
          <w:rFonts w:ascii="Sen" w:hAnsi="Sen"/>
        </w:rPr>
      </w:pPr>
    </w:p>
    <w:p w14:paraId="5C3751AA" w14:textId="2BC01DD2" w:rsidR="006B06E3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O Prefeito Municipal de Lamim, no exercício de suas competências, faço saber que a Câmara Municipal de Lamim, por seus representantes legais, aprovou, e eu, em seu nome, sanciono e promulgo a seguinte Lei: </w:t>
      </w:r>
    </w:p>
    <w:p w14:paraId="0444CAA6" w14:textId="77777777" w:rsidR="00134036" w:rsidRPr="00134036" w:rsidRDefault="00134036" w:rsidP="006B06E3">
      <w:pPr>
        <w:jc w:val="both"/>
        <w:rPr>
          <w:rFonts w:ascii="Sen" w:hAnsi="Sen"/>
        </w:rPr>
      </w:pPr>
    </w:p>
    <w:p w14:paraId="5144C1F2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>Art. 1º. Fica criado o Programa Municipal de Estágio, que será regido pelas normas e regras constantes na presente Lei e, em caráter subsidiário, pelas disposições da Lei Federal nº. 11.788, de 25 de setembro de 2008.</w:t>
      </w:r>
    </w:p>
    <w:p w14:paraId="55D13CED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>§ 1º. O estágio faz parte do projeto pedagógico do curso, além de integrar o itinerário formativo do educando.</w:t>
      </w:r>
    </w:p>
    <w:p w14:paraId="571B2C09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 § 2º. O estágio visa ao aprendizado de competências próprias da atividade profissional e à contextualização curricular, objetivando o desenvolvimento do educando para a vida cidadã e para o trabalho. </w:t>
      </w:r>
    </w:p>
    <w:p w14:paraId="48752A3D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Art. 2º. Para fins da presente Lei, entende-se por: </w:t>
      </w:r>
    </w:p>
    <w:p w14:paraId="51E23F40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>§1º. Estágio: ato educativo escolar supervisionado, desenvolvido no ambiente de trabalho, que visa à preparação para o trabalho produtivo de educandos que estejam frequentando o ensino regular em instituições credenciadas de educação superior pública ou privada ou de educação profissional do ensino médio.</w:t>
      </w:r>
    </w:p>
    <w:p w14:paraId="6FA152F6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>§ 2º. Estágio obrigatório: aquele definido como tal no projeto do curso, cuja carga horária é requisito para aprovação e obtenção de diploma.</w:t>
      </w:r>
    </w:p>
    <w:p w14:paraId="1AF8A9F8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 § 3º. Estágio não-obrigatório: aquele desenvolvido como atividade opcional, acrescida à carga horária regular e obrigatória. </w:t>
      </w:r>
    </w:p>
    <w:p w14:paraId="509D59A6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Art. 3º. O estágio obrigatório ou não obrigatório não cria vínculo empregatício de qualquer natureza, observados os seguintes requisitos: </w:t>
      </w:r>
    </w:p>
    <w:p w14:paraId="3F8504E1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lastRenderedPageBreak/>
        <w:t xml:space="preserve">I - Matrícula e frequência regular do educando em curso de educação superior e de educação profissional, de ensino médio, na modalidade profissional da educação de jovens e adultos e atestados pela instituição de ensino; </w:t>
      </w:r>
    </w:p>
    <w:p w14:paraId="6D1901D4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>II - Celebração de termo de compromisso entre o educando, a parte concedente do estágio e a instituição de ensino;</w:t>
      </w:r>
    </w:p>
    <w:p w14:paraId="736816E7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III - Compatibilidade entre as atividades desenvolvidas no estágio e aquelas previstas no termo de compromisso. </w:t>
      </w:r>
    </w:p>
    <w:p w14:paraId="7B43838A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>Parágrafo Único. O estágio poderá ser obrigatório ou não obrigatório, conforme determinação das diretrizes curriculares da etapa, modalidade e área de ensino e do projeto pedagógico do curso.</w:t>
      </w:r>
    </w:p>
    <w:p w14:paraId="681A4D6D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Art.4º. Para execução do Programa Municipal de Estágio fica o Chefe do Poder Executivo Municipal autorizado a proceder ao aproveitamento de estagiários, objetivando desenvolver atividades públicas no Município, que estejam matriculados em instituições devidamente reconhecidas, que frequentem: </w:t>
      </w:r>
    </w:p>
    <w:p w14:paraId="54193805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>I - Curso de educação superior;</w:t>
      </w:r>
    </w:p>
    <w:p w14:paraId="66870775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>II - Curso de educação profissional, de ensino médio ou técnico profissionalizante.</w:t>
      </w:r>
    </w:p>
    <w:p w14:paraId="65360611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Art.5º. Fica o Chefe do Poder Executivo Municipal autorizado a celebrar Convênio (Acordo de Cooperação), com as instituições públicas ou particulares de ensino, para a efetivação dos estágios de seus alunos. </w:t>
      </w:r>
    </w:p>
    <w:p w14:paraId="6493AFF6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Parágrafo Único. A realização do estágio dar-se-á mediante assinatura de um Termo de Compromisso de Estágio celebrado entre o estudante e a parte concedente, com interveniência obrigatória da instituição de ensino. </w:t>
      </w:r>
    </w:p>
    <w:p w14:paraId="10D25EE4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>Art. 6º. Os estágios visam propiciar a complementação do ensino e da aprendizagem, sendo as regras de planejamento, acompanhamento, avaliação e remuneração definidas no convênio firmado com a instituição de ensino.</w:t>
      </w:r>
    </w:p>
    <w:p w14:paraId="718F013B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 § 1º. O estagiário a ser aproveitado no setor público, deverá estar vinculado a estabelecimento de ensino público ou particular devidamente reconhecido, de acordo com as necessidades e vagas criadas ou colocadas à disposição.</w:t>
      </w:r>
    </w:p>
    <w:p w14:paraId="162F1B50" w14:textId="70DC54EE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 § 2º. O estágio deverá realizar-se em repartições da Administração Pública Municipal Direta para que possam proporcionar experiência prática, preferencialmente na linha de formação específica de cada curso.</w:t>
      </w:r>
    </w:p>
    <w:p w14:paraId="28378EAD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 Art.7º. Os estagiários serão obrigatoriamente acompanhados por profissional na área à qual estiverem subordinados diretamente, sendo estes designados por cada Secretário Municipal de cada repartição municipal a que o estagiário estiver exercendo suas atividades.</w:t>
      </w:r>
    </w:p>
    <w:p w14:paraId="766948AE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lastRenderedPageBreak/>
        <w:t xml:space="preserve">Art.8º. São obrigações das instituições de ensino, em relação aos estágios de seus educandos: </w:t>
      </w:r>
    </w:p>
    <w:p w14:paraId="40162024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I - Celebrar termo de compromisso com o educando ou com seu representante ou assistente legal, quando ele for </w:t>
      </w:r>
      <w:proofErr w:type="gramStart"/>
      <w:r w:rsidRPr="00134036">
        <w:rPr>
          <w:rFonts w:ascii="Sen" w:hAnsi="Sen"/>
        </w:rPr>
        <w:t>absoluta ou relativamente incapaz</w:t>
      </w:r>
      <w:proofErr w:type="gramEnd"/>
      <w:r w:rsidRPr="00134036">
        <w:rPr>
          <w:rFonts w:ascii="Sen" w:hAnsi="Sen"/>
        </w:rPr>
        <w:t xml:space="preserve">, e com a parte concedente, indicando as condições de adequação do estágio à proposta pedagógica do curso, à etapa e modalidade da formação escolar do estudante e ao horário e calendário escolar; </w:t>
      </w:r>
    </w:p>
    <w:p w14:paraId="2BDBD255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>II - Avaliar as instalações da parte concedente do estágio e sua adequação à formação cultural e profissional do educando;</w:t>
      </w:r>
    </w:p>
    <w:p w14:paraId="2B20C4C5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III - Indicar professor orientador, da área a ser desenvolvida no estágio, como responsável pelo acompanhamento e avaliação das atividades do estagiário; </w:t>
      </w:r>
    </w:p>
    <w:p w14:paraId="232994C2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IV - Exigir do educando a apresentação periódica, em prazo não superior a 6 (seis) meses, de relatório das atividades; </w:t>
      </w:r>
    </w:p>
    <w:p w14:paraId="0D3C8C21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V - Zelar pelo cumprimento do termo de compromisso; </w:t>
      </w:r>
    </w:p>
    <w:p w14:paraId="66D8838F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VI - Elaborar normas complementares e instrumentos de avaliação dos estágios de seus educandos; </w:t>
      </w:r>
    </w:p>
    <w:p w14:paraId="1B3C0049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>VII - Comunicar à parte concedente do estágio, no início do período letivo, as datas de realização de avaliações escolares ou acadêmicas.</w:t>
      </w:r>
    </w:p>
    <w:p w14:paraId="67E3A33E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>Art.9º. O estágio curricular e não curricular deverá ser cumprido de forma a compatibilizar o horário do estudante no estabelecimento de ensino com o horário de atividade no órgão municipal, devendo constar do termo de compromisso o horário compatível com as atividades escolares e não podendo ultrapassar a 06 (seis) horas diárias e 30 (trinta) horas semanais.</w:t>
      </w:r>
    </w:p>
    <w:p w14:paraId="22FA809B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>Parágrafo Único. O estágio relativo a cursos que alternam teoria e prática, nos períodos em que não estão programadas aulas presenciais, poderá ter jornada de até 40 (quarenta) horas semanais, desde que isso esteja previsto no projeto pedagógico do curso e da instituição de ensino.</w:t>
      </w:r>
    </w:p>
    <w:p w14:paraId="7F24702E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 Art.10. É facultado às instituições de ensino celebrar com entes públicos e privados, convênio de concessão de estágio, nos quais se explicitem o processo educativo compreendido nas atividades programadas para seus educandos. </w:t>
      </w:r>
    </w:p>
    <w:p w14:paraId="33F0858E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Parágrafo Único. A celebração de convênio de concessão de estágio entre a instituição de ensino e a parte concedente não dispensa a celebração do termo de compromisso de que trata o inciso II do art. 3° desta Lei. </w:t>
      </w:r>
    </w:p>
    <w:p w14:paraId="2895E799" w14:textId="0062B0AB" w:rsidR="00E77600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Art. 11. É facultado ao Poder Público conceder aos estagiários de que trata a presente Lei um incentivo na forma de bolsa-auxílio no valor de R$ 1.100,00 (mil e cem reais) mensais para estudantes de nível superior e de R$ 550,00 (quinhentos e </w:t>
      </w:r>
      <w:r w:rsidRPr="00134036">
        <w:rPr>
          <w:rFonts w:ascii="Sen" w:hAnsi="Sen"/>
        </w:rPr>
        <w:lastRenderedPageBreak/>
        <w:t>cinquenta reais) mensais para estudantes de nível médio profissionalizante</w:t>
      </w:r>
      <w:r w:rsidR="00E77600" w:rsidRPr="00134036">
        <w:rPr>
          <w:rFonts w:ascii="Sen" w:hAnsi="Sen"/>
        </w:rPr>
        <w:t>, para os casos de jornada semanal de trabalho de 30 (trinta) horas.</w:t>
      </w:r>
    </w:p>
    <w:p w14:paraId="2D406158" w14:textId="5E890A42" w:rsidR="006B06E3" w:rsidRPr="00134036" w:rsidRDefault="00E77600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§1º.  Em caso de jornada de trabalho inferior a 30 (trinta) horas semanais, a bolsa-auxílio a que se refere o </w:t>
      </w:r>
      <w:r w:rsidRPr="00134036">
        <w:rPr>
          <w:rFonts w:ascii="Sen" w:hAnsi="Sen"/>
          <w:i/>
          <w:iCs/>
        </w:rPr>
        <w:t xml:space="preserve">caput </w:t>
      </w:r>
      <w:r w:rsidRPr="00134036">
        <w:rPr>
          <w:rFonts w:ascii="Sen" w:hAnsi="Sen"/>
        </w:rPr>
        <w:t>será proporcional a jornada fixada.</w:t>
      </w:r>
    </w:p>
    <w:p w14:paraId="19E32EC2" w14:textId="170FFD94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>§</w:t>
      </w:r>
      <w:r w:rsidR="00E77600" w:rsidRPr="00134036">
        <w:rPr>
          <w:rFonts w:ascii="Sen" w:hAnsi="Sen"/>
        </w:rPr>
        <w:t>2</w:t>
      </w:r>
      <w:r w:rsidRPr="00134036">
        <w:rPr>
          <w:rFonts w:ascii="Sen" w:hAnsi="Sen"/>
        </w:rPr>
        <w:t xml:space="preserve">º. O convênio firmado com a instituição de ensino deverá definir se o estágio realizado será gratuito ou remunerado, ficando o Município, no primeiro caso, isento do pagamento da bolsa-auxílio, arcando somente com auxílio transporte, quando necessário, e seguro contra acidentes pessoais. </w:t>
      </w:r>
    </w:p>
    <w:p w14:paraId="3B858E63" w14:textId="7D9443DC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>§</w:t>
      </w:r>
      <w:r w:rsidR="00E77600" w:rsidRPr="00134036">
        <w:rPr>
          <w:rFonts w:ascii="Sen" w:hAnsi="Sen"/>
        </w:rPr>
        <w:t>3</w:t>
      </w:r>
      <w:r w:rsidRPr="00134036">
        <w:rPr>
          <w:rFonts w:ascii="Sen" w:hAnsi="Sen"/>
        </w:rPr>
        <w:t xml:space="preserve">º. As despesas oriundas do estágio remunerado serão arcadas com a dotação orçamentária de cada secretaria ou órgão que vier a utilizar-se do serviço de estágio. </w:t>
      </w:r>
    </w:p>
    <w:p w14:paraId="0DB43180" w14:textId="48577750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>§</w:t>
      </w:r>
      <w:r w:rsidR="00E77600" w:rsidRPr="00134036">
        <w:rPr>
          <w:rFonts w:ascii="Sen" w:hAnsi="Sen"/>
        </w:rPr>
        <w:t>4</w:t>
      </w:r>
      <w:r w:rsidRPr="00134036">
        <w:rPr>
          <w:rFonts w:ascii="Sen" w:hAnsi="Sen"/>
        </w:rPr>
        <w:t>º. O valor da bolsa-auxílio poderá ser corrigido anualmente, com base no índice de correção oficial medido pelo INPC, por meio de Decreto do Chefe do Poder Executivo.</w:t>
      </w:r>
    </w:p>
    <w:p w14:paraId="54DBC48E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 Art.12. O estagiário deverá comprovar, mensalmente, a frequência escolar mínima de 75% (setenta e cinco por cento) para a manutenção do estágio.</w:t>
      </w:r>
    </w:p>
    <w:p w14:paraId="0E105940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 Art.13. O estágio será concedido exclusivamente ao aluno que comprovar sua residência no Município de Lamim e em nenhuma hipótese à estudantes com idade inferior a 16 (dezesseis) anos completos. </w:t>
      </w:r>
    </w:p>
    <w:p w14:paraId="243CA1AD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>Parágrafo Único. Excepcionalmente, a realização de estágios, nos termos desta lei e mediante disciplinamento previsto em termo de cooperação específico, poderá ser estendida aos estudantes estrangeiros, observada a legislação aplicável.</w:t>
      </w:r>
    </w:p>
    <w:p w14:paraId="451330E1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Art.14. A admissão do estagiário deverá ser precedida de solicitação junto à Secretaria subordinante, a qual analisará a possibilidade de concessão e a conveniência ou não do estágio, e, em caso afirmativo, encaminhará o pedido ao Prefeito Municipal, para autorizar ou não a contratação. </w:t>
      </w:r>
    </w:p>
    <w:p w14:paraId="0C470913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>Parágrafo Único. Tratando-se de requerimento da própria Secretaria, deverá o requerimento ser encaminhado diretamente ao Prefeito Municipal, para que seja dada, ou não, autorização para a contratação.</w:t>
      </w:r>
    </w:p>
    <w:p w14:paraId="1C33CF82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 Art.15. O prazo do estágio será de até 12 (doze) meses, podendo ser prorrogado por igual período, a critério do Poder Executivo, e desde que não ultrapasse a conclusão do respectivo curso.</w:t>
      </w:r>
    </w:p>
    <w:p w14:paraId="0AAC6B26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 Art.16. Será automaticamente desligado, entre outros motivos a serem definidos no termo de compromisso, o estagiário que obtiver reprovação em qualquer matéria ou disciplina por nota ou frequência. </w:t>
      </w:r>
    </w:p>
    <w:p w14:paraId="139737C5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lastRenderedPageBreak/>
        <w:t xml:space="preserve">Parágrafo Único. A comunicação da reprovação deverá ser imediata e obrigatoriamente comunicada pela instituição de ensino à Administração Pública Municipal para que seja efetivado o desligamento tratado no </w:t>
      </w:r>
      <w:r w:rsidRPr="00134036">
        <w:rPr>
          <w:rFonts w:ascii="Sen" w:hAnsi="Sen"/>
          <w:i/>
          <w:iCs/>
        </w:rPr>
        <w:t>caput</w:t>
      </w:r>
      <w:r w:rsidRPr="00134036">
        <w:rPr>
          <w:rFonts w:ascii="Sen" w:hAnsi="Sen"/>
        </w:rPr>
        <w:t xml:space="preserve">. </w:t>
      </w:r>
    </w:p>
    <w:p w14:paraId="2B43456D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>Art.17. Fica assegurado ao estudante, em qualquer hipótese, o seguro contra acidentes pessoais, cujo seguro será realizado pela concedente do estágio, impreterivelmente no início da relação contratual, observados os seguintes requisitos:</w:t>
      </w:r>
    </w:p>
    <w:p w14:paraId="4ECB3DAA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 I – Matrícula e frequência regular do educando em curso de educação superior e de educação profissional de ensino médio;</w:t>
      </w:r>
    </w:p>
    <w:p w14:paraId="66097F24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II – Celebração de termo de compromisso entre o educando, a parte concedente do estágio e a instituição de ensino; </w:t>
      </w:r>
    </w:p>
    <w:p w14:paraId="155F86DC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III – Compatibilidade entre as atividades desenvolvidas no estágio e aquelas previstas no termo de compromisso. </w:t>
      </w:r>
    </w:p>
    <w:p w14:paraId="0CC5664A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Art. 18. É assegurado ao estagiário, sempre que o estágio tenha duração igual ou superior a um ano, período de recesso de 30 dias, que deve ser usufruído, preferencialmente, durante as férias escolares. </w:t>
      </w:r>
    </w:p>
    <w:p w14:paraId="0BF1D97C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§ 1º. O recesso de que trata este artigo deverá ser remunerado quando o estagiário receber bolsa. </w:t>
      </w:r>
    </w:p>
    <w:p w14:paraId="58313127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 xml:space="preserve">§ 2º. Os dias de recesso previstos neste artigo serão concedidos de maneira proporcional, nos casos de o estágio ter duração prevista inferior a 1 (um) ano. </w:t>
      </w:r>
    </w:p>
    <w:p w14:paraId="72378D77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>Art.19. O número máximo de estagiários da Administração Pública Municipal Direta e Indireta do Município de Lamim deverá atender às seguintes vagas:</w:t>
      </w:r>
    </w:p>
    <w:p w14:paraId="583B0870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>I – 05 (cinco) vagas no total a serem distribuídas para as Secretarias Municipais da administração Direta do Município de Lamim para os estagiários de curso superior;</w:t>
      </w:r>
    </w:p>
    <w:p w14:paraId="6BBF946A" w14:textId="77777777" w:rsidR="006B06E3" w:rsidRPr="00134036" w:rsidRDefault="006B06E3" w:rsidP="006B06E3">
      <w:pPr>
        <w:jc w:val="both"/>
        <w:rPr>
          <w:rFonts w:ascii="Sen" w:hAnsi="Sen"/>
        </w:rPr>
      </w:pPr>
      <w:r w:rsidRPr="00134036">
        <w:rPr>
          <w:rFonts w:ascii="Sen" w:hAnsi="Sen"/>
        </w:rPr>
        <w:t>II – 05 (cinco) vagas no total a serem distribuídas para as Secretarias Municipais da Administração Direta do Município de Lamim para os estágios de ensino médio profissionalizante.</w:t>
      </w:r>
    </w:p>
    <w:p w14:paraId="2FAD9DA5" w14:textId="77777777" w:rsidR="006B06E3" w:rsidRPr="00134036" w:rsidRDefault="006B06E3" w:rsidP="006B06E3">
      <w:pPr>
        <w:ind w:left="48"/>
        <w:jc w:val="both"/>
        <w:rPr>
          <w:rFonts w:ascii="Sen" w:hAnsi="Sen"/>
        </w:rPr>
      </w:pPr>
      <w:r w:rsidRPr="00134036">
        <w:rPr>
          <w:rFonts w:ascii="Sen" w:hAnsi="Sen"/>
        </w:rPr>
        <w:t xml:space="preserve">§1º Fica assegurado às pessoas portadoras de deficiência a reserva no percentual de 10% (dez por cento) do total das vagas oferecidas pela parte concedente do estágio. </w:t>
      </w:r>
    </w:p>
    <w:p w14:paraId="32859597" w14:textId="77777777" w:rsidR="006B06E3" w:rsidRPr="00134036" w:rsidRDefault="006B06E3" w:rsidP="006B06E3">
      <w:pPr>
        <w:ind w:left="48"/>
        <w:jc w:val="both"/>
        <w:rPr>
          <w:rFonts w:ascii="Sen" w:hAnsi="Sen"/>
        </w:rPr>
      </w:pPr>
      <w:r w:rsidRPr="00134036">
        <w:rPr>
          <w:rFonts w:ascii="Sen" w:hAnsi="Sen"/>
        </w:rPr>
        <w:t>§2º. Em caso de não comparecimento de candidatos portadores de deficiência as vagas a eles disponibilizadas, poderão estas ser utilizadas para os demais candidatos.</w:t>
      </w:r>
    </w:p>
    <w:p w14:paraId="49C882BE" w14:textId="77777777" w:rsidR="006B06E3" w:rsidRPr="00134036" w:rsidRDefault="006B06E3" w:rsidP="006B06E3">
      <w:pPr>
        <w:ind w:left="48"/>
        <w:jc w:val="both"/>
        <w:rPr>
          <w:rFonts w:ascii="Sen" w:hAnsi="Sen"/>
        </w:rPr>
      </w:pPr>
      <w:r w:rsidRPr="00134036">
        <w:rPr>
          <w:rFonts w:ascii="Sen" w:hAnsi="Sen"/>
        </w:rPr>
        <w:t>Art.20. As contratações previstas nesta Lei serão realizadas mediante a celebração formal de contrato administrativo regidas pelas normas estatutárias.</w:t>
      </w:r>
    </w:p>
    <w:p w14:paraId="2C4C9867" w14:textId="2C8C2FBC" w:rsidR="006B06E3" w:rsidRPr="00134036" w:rsidRDefault="006B06E3" w:rsidP="006B06E3">
      <w:pPr>
        <w:ind w:left="48"/>
        <w:jc w:val="both"/>
        <w:rPr>
          <w:rFonts w:ascii="Sen" w:hAnsi="Sen"/>
        </w:rPr>
      </w:pPr>
      <w:r w:rsidRPr="00134036">
        <w:rPr>
          <w:rFonts w:ascii="Sen" w:hAnsi="Sen"/>
        </w:rPr>
        <w:lastRenderedPageBreak/>
        <w:t>Art.21. Fica o Executivo autorizado a regulamentar a presente Lei por Decreto, no prazo de até 60 (sessenta) dias após a sua publicação, naquilo em que for necessário.</w:t>
      </w:r>
    </w:p>
    <w:p w14:paraId="117F780B" w14:textId="77777777" w:rsidR="006B06E3" w:rsidRPr="00134036" w:rsidRDefault="006B06E3" w:rsidP="006B06E3">
      <w:pPr>
        <w:ind w:left="48"/>
        <w:jc w:val="both"/>
        <w:rPr>
          <w:rFonts w:ascii="Sen" w:hAnsi="Sen"/>
        </w:rPr>
      </w:pPr>
      <w:r w:rsidRPr="00134036">
        <w:rPr>
          <w:rFonts w:ascii="Sen" w:hAnsi="Sen"/>
        </w:rPr>
        <w:t>Art.22. Esta Lei entra em vigor na data de sua publicação.</w:t>
      </w:r>
    </w:p>
    <w:p w14:paraId="622D028E" w14:textId="14092701" w:rsidR="006B06E3" w:rsidRPr="00134036" w:rsidRDefault="006B06E3" w:rsidP="006B06E3">
      <w:pPr>
        <w:ind w:left="48"/>
        <w:jc w:val="center"/>
        <w:rPr>
          <w:rFonts w:ascii="Sen" w:hAnsi="Sen"/>
        </w:rPr>
      </w:pPr>
      <w:r w:rsidRPr="00134036">
        <w:rPr>
          <w:rFonts w:ascii="Sen" w:hAnsi="Sen"/>
        </w:rPr>
        <w:t>Lamim, 2</w:t>
      </w:r>
      <w:r w:rsidR="00134036">
        <w:rPr>
          <w:rFonts w:ascii="Sen" w:hAnsi="Sen"/>
        </w:rPr>
        <w:t>4 de maio de 2021.</w:t>
      </w:r>
      <w:bookmarkStart w:id="0" w:name="_GoBack"/>
      <w:bookmarkEnd w:id="0"/>
    </w:p>
    <w:p w14:paraId="73C7E324" w14:textId="77777777" w:rsidR="006B06E3" w:rsidRPr="00134036" w:rsidRDefault="006B06E3" w:rsidP="006B06E3">
      <w:pPr>
        <w:ind w:left="48"/>
        <w:jc w:val="center"/>
        <w:rPr>
          <w:rFonts w:ascii="Sen" w:hAnsi="Sen"/>
        </w:rPr>
      </w:pPr>
    </w:p>
    <w:p w14:paraId="5661C8F3" w14:textId="77777777" w:rsidR="006B06E3" w:rsidRPr="00134036" w:rsidRDefault="006B06E3" w:rsidP="006B06E3">
      <w:pPr>
        <w:ind w:left="48"/>
        <w:jc w:val="center"/>
        <w:rPr>
          <w:rFonts w:ascii="Sen" w:hAnsi="Sen"/>
          <w:b/>
          <w:bCs/>
        </w:rPr>
      </w:pPr>
      <w:r w:rsidRPr="00134036">
        <w:rPr>
          <w:rFonts w:ascii="Sen" w:hAnsi="Sen"/>
          <w:b/>
          <w:bCs/>
        </w:rPr>
        <w:t>João Odeon de Arruda</w:t>
      </w:r>
    </w:p>
    <w:p w14:paraId="0066E946" w14:textId="77777777" w:rsidR="006B06E3" w:rsidRPr="00134036" w:rsidRDefault="006B06E3" w:rsidP="006B06E3">
      <w:pPr>
        <w:ind w:left="48"/>
        <w:jc w:val="center"/>
        <w:rPr>
          <w:rFonts w:ascii="Sen" w:hAnsi="Sen"/>
          <w:i/>
          <w:iCs/>
        </w:rPr>
      </w:pPr>
      <w:r w:rsidRPr="00134036">
        <w:rPr>
          <w:rFonts w:ascii="Sen" w:hAnsi="Sen"/>
          <w:i/>
          <w:iCs/>
        </w:rPr>
        <w:t>Prefeito Municipal Interino</w:t>
      </w:r>
    </w:p>
    <w:p w14:paraId="070FD17D" w14:textId="4A5B69C8" w:rsidR="006B06E3" w:rsidRPr="00134036" w:rsidRDefault="006B06E3" w:rsidP="006B06E3">
      <w:pPr>
        <w:ind w:left="48"/>
        <w:jc w:val="center"/>
        <w:rPr>
          <w:rFonts w:ascii="Sen" w:hAnsi="Sen"/>
          <w:i/>
          <w:iCs/>
        </w:rPr>
      </w:pPr>
    </w:p>
    <w:p w14:paraId="2FF5F566" w14:textId="09D4186F" w:rsidR="00E77600" w:rsidRPr="00134036" w:rsidRDefault="00E77600" w:rsidP="006B06E3">
      <w:pPr>
        <w:ind w:left="48"/>
        <w:jc w:val="center"/>
        <w:rPr>
          <w:rFonts w:ascii="Sen" w:hAnsi="Sen"/>
          <w:i/>
          <w:iCs/>
        </w:rPr>
      </w:pPr>
    </w:p>
    <w:p w14:paraId="28BA0DA7" w14:textId="04AA8368" w:rsidR="00E77600" w:rsidRPr="00134036" w:rsidRDefault="00E77600" w:rsidP="006B06E3">
      <w:pPr>
        <w:ind w:left="48"/>
        <w:jc w:val="center"/>
        <w:rPr>
          <w:rFonts w:ascii="Sen" w:hAnsi="Sen"/>
          <w:i/>
          <w:iCs/>
        </w:rPr>
      </w:pPr>
    </w:p>
    <w:p w14:paraId="1C7FE80D" w14:textId="71F60832" w:rsidR="00E77600" w:rsidRPr="00134036" w:rsidRDefault="00E77600" w:rsidP="006B06E3">
      <w:pPr>
        <w:ind w:left="48"/>
        <w:jc w:val="center"/>
        <w:rPr>
          <w:rFonts w:ascii="Sen" w:hAnsi="Sen"/>
          <w:i/>
          <w:iCs/>
        </w:rPr>
      </w:pPr>
    </w:p>
    <w:p w14:paraId="06A55F54" w14:textId="1146C20E" w:rsidR="00E77600" w:rsidRPr="00134036" w:rsidRDefault="00E77600" w:rsidP="006B06E3">
      <w:pPr>
        <w:ind w:left="48"/>
        <w:jc w:val="center"/>
        <w:rPr>
          <w:rFonts w:ascii="Sen" w:hAnsi="Sen"/>
          <w:i/>
          <w:iCs/>
        </w:rPr>
      </w:pPr>
    </w:p>
    <w:p w14:paraId="628F50D3" w14:textId="2F1CA245" w:rsidR="00E77600" w:rsidRPr="00134036" w:rsidRDefault="00E77600" w:rsidP="006B06E3">
      <w:pPr>
        <w:ind w:left="48"/>
        <w:jc w:val="center"/>
        <w:rPr>
          <w:rFonts w:ascii="Sen" w:hAnsi="Sen"/>
          <w:i/>
          <w:iCs/>
        </w:rPr>
      </w:pPr>
    </w:p>
    <w:p w14:paraId="7889EEF4" w14:textId="5EA10831" w:rsidR="00E77600" w:rsidRPr="00134036" w:rsidRDefault="00E77600" w:rsidP="006B06E3">
      <w:pPr>
        <w:ind w:left="48"/>
        <w:jc w:val="center"/>
        <w:rPr>
          <w:rFonts w:ascii="Sen" w:hAnsi="Sen"/>
          <w:i/>
          <w:iCs/>
        </w:rPr>
      </w:pPr>
    </w:p>
    <w:p w14:paraId="62C41BE3" w14:textId="186EB65F" w:rsidR="00E77600" w:rsidRPr="00134036" w:rsidRDefault="00E77600" w:rsidP="006B06E3">
      <w:pPr>
        <w:ind w:left="48"/>
        <w:jc w:val="center"/>
        <w:rPr>
          <w:rFonts w:ascii="Sen" w:hAnsi="Sen"/>
          <w:i/>
          <w:iCs/>
        </w:rPr>
      </w:pPr>
    </w:p>
    <w:p w14:paraId="6A572B5B" w14:textId="2D2741E3" w:rsidR="00E77600" w:rsidRPr="00134036" w:rsidRDefault="00E77600" w:rsidP="006B06E3">
      <w:pPr>
        <w:ind w:left="48"/>
        <w:jc w:val="center"/>
        <w:rPr>
          <w:rFonts w:ascii="Sen" w:hAnsi="Sen"/>
          <w:i/>
          <w:iCs/>
        </w:rPr>
      </w:pPr>
    </w:p>
    <w:p w14:paraId="561776A8" w14:textId="5D2FF906" w:rsidR="00E77600" w:rsidRPr="00134036" w:rsidRDefault="00E77600" w:rsidP="006B06E3">
      <w:pPr>
        <w:ind w:left="48"/>
        <w:jc w:val="center"/>
        <w:rPr>
          <w:rFonts w:ascii="Sen" w:hAnsi="Sen"/>
          <w:i/>
          <w:iCs/>
        </w:rPr>
      </w:pPr>
    </w:p>
    <w:p w14:paraId="14714DE6" w14:textId="59C6278D" w:rsidR="00E77600" w:rsidRPr="00134036" w:rsidRDefault="00E77600" w:rsidP="006B06E3">
      <w:pPr>
        <w:ind w:left="48"/>
        <w:jc w:val="center"/>
        <w:rPr>
          <w:rFonts w:ascii="Sen" w:hAnsi="Sen"/>
          <w:i/>
          <w:iCs/>
        </w:rPr>
      </w:pPr>
    </w:p>
    <w:p w14:paraId="21E83280" w14:textId="63E63004" w:rsidR="00E77600" w:rsidRPr="00134036" w:rsidRDefault="00E77600" w:rsidP="006B06E3">
      <w:pPr>
        <w:ind w:left="48"/>
        <w:jc w:val="center"/>
        <w:rPr>
          <w:rFonts w:ascii="Sen" w:hAnsi="Sen"/>
          <w:i/>
          <w:iCs/>
        </w:rPr>
      </w:pPr>
    </w:p>
    <w:p w14:paraId="10CCE94A" w14:textId="201E7B93" w:rsidR="00E77600" w:rsidRPr="00134036" w:rsidRDefault="00E77600" w:rsidP="006B06E3">
      <w:pPr>
        <w:ind w:left="48"/>
        <w:jc w:val="center"/>
        <w:rPr>
          <w:rFonts w:ascii="Sen" w:hAnsi="Sen"/>
          <w:i/>
          <w:iCs/>
        </w:rPr>
      </w:pPr>
    </w:p>
    <w:p w14:paraId="4C777903" w14:textId="1E6A544A" w:rsidR="00E77600" w:rsidRPr="00134036" w:rsidRDefault="00E77600" w:rsidP="006B06E3">
      <w:pPr>
        <w:ind w:left="48"/>
        <w:jc w:val="center"/>
        <w:rPr>
          <w:rFonts w:ascii="Sen" w:hAnsi="Sen"/>
          <w:i/>
          <w:iCs/>
        </w:rPr>
      </w:pPr>
    </w:p>
    <w:p w14:paraId="70305972" w14:textId="09E45DF5" w:rsidR="00E77600" w:rsidRPr="00134036" w:rsidRDefault="00E77600" w:rsidP="006B06E3">
      <w:pPr>
        <w:ind w:left="48"/>
        <w:jc w:val="center"/>
        <w:rPr>
          <w:rFonts w:ascii="Sen" w:hAnsi="Sen"/>
          <w:i/>
          <w:iCs/>
        </w:rPr>
      </w:pPr>
    </w:p>
    <w:sectPr w:rsidR="00E77600" w:rsidRPr="00134036" w:rsidSect="00C51B8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C2149C" w14:textId="77777777" w:rsidR="001C64FD" w:rsidRDefault="001C64FD" w:rsidP="00B377AB">
      <w:pPr>
        <w:spacing w:after="0" w:line="240" w:lineRule="auto"/>
      </w:pPr>
      <w:r>
        <w:separator/>
      </w:r>
    </w:p>
  </w:endnote>
  <w:endnote w:type="continuationSeparator" w:id="0">
    <w:p w14:paraId="1D32F4EC" w14:textId="77777777" w:rsidR="001C64FD" w:rsidRDefault="001C64FD" w:rsidP="00B37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n">
    <w:panose1 w:val="00000000000000000000"/>
    <w:charset w:val="00"/>
    <w:family w:val="auto"/>
    <w:pitch w:val="variable"/>
    <w:sig w:usb0="A0000067" w:usb1="0000404B" w:usb2="00000000" w:usb3="00000000" w:csb0="000000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325C2E" w14:textId="77777777" w:rsidR="00380648" w:rsidRPr="00380648" w:rsidRDefault="00380648" w:rsidP="00380648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Praça Divino Espírito Santo, 06, Centro, CEP: 36.455-000 – Lamim - MG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7657D" w14:textId="77777777" w:rsidR="001C64FD" w:rsidRDefault="001C64FD" w:rsidP="00B377AB">
      <w:pPr>
        <w:spacing w:after="0" w:line="240" w:lineRule="auto"/>
      </w:pPr>
      <w:r>
        <w:separator/>
      </w:r>
    </w:p>
  </w:footnote>
  <w:footnote w:type="continuationSeparator" w:id="0">
    <w:p w14:paraId="7BE1744B" w14:textId="77777777" w:rsidR="001C64FD" w:rsidRDefault="001C64FD" w:rsidP="00B37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C434B" w14:textId="77777777" w:rsidR="00944AC4" w:rsidRPr="00380648" w:rsidRDefault="00944AC4" w:rsidP="00944AC4">
    <w:pPr>
      <w:pStyle w:val="Cabealho"/>
      <w:jc w:val="center"/>
      <w:rPr>
        <w:rFonts w:ascii="Arial" w:hAnsi="Arial" w:cs="Arial"/>
        <w:b/>
        <w:bCs/>
        <w:sz w:val="28"/>
        <w:szCs w:val="28"/>
      </w:rPr>
    </w:pPr>
    <w:r w:rsidRPr="003C2DC7">
      <w:rPr>
        <w:rFonts w:ascii="Arial" w:hAnsi="Arial" w:cs="Arial"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5415B8F3" wp14:editId="606522EF">
          <wp:simplePos x="0" y="0"/>
          <wp:positionH relativeFrom="column">
            <wp:posOffset>53340</wp:posOffset>
          </wp:positionH>
          <wp:positionV relativeFrom="paragraph">
            <wp:posOffset>953</wp:posOffset>
          </wp:positionV>
          <wp:extent cx="486979" cy="556592"/>
          <wp:effectExtent l="0" t="0" r="0" b="0"/>
          <wp:wrapSquare wrapText="bothSides"/>
          <wp:docPr id="1" name="Imagem 1" descr="C:\Users\Douglas\AppData\Local\Microsoft\Windows\INetCache\Content.MSO\D52F292E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uglas\AppData\Local\Microsoft\Windows\INetCache\Content.MSO\D52F292E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979" cy="556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80648">
      <w:rPr>
        <w:rFonts w:ascii="Arial" w:hAnsi="Arial" w:cs="Arial"/>
        <w:b/>
        <w:bCs/>
        <w:sz w:val="28"/>
        <w:szCs w:val="28"/>
      </w:rPr>
      <w:t>MUNICÍPIO DE LAMIM</w:t>
    </w:r>
  </w:p>
  <w:p w14:paraId="6A5E4B77" w14:textId="77777777" w:rsidR="00944AC4" w:rsidRPr="00380648" w:rsidRDefault="00944AC4" w:rsidP="00944AC4">
    <w:pPr>
      <w:pStyle w:val="Cabealho"/>
      <w:jc w:val="center"/>
      <w:rPr>
        <w:rFonts w:ascii="Times New Roman" w:hAnsi="Times New Roman"/>
        <w:b/>
        <w:bCs/>
        <w:sz w:val="24"/>
        <w:szCs w:val="24"/>
      </w:rPr>
    </w:pPr>
    <w:r w:rsidRPr="00380648">
      <w:rPr>
        <w:rFonts w:ascii="Times New Roman" w:hAnsi="Times New Roman"/>
        <w:b/>
        <w:bCs/>
        <w:sz w:val="24"/>
        <w:szCs w:val="24"/>
      </w:rPr>
      <w:t>ESTADO DE MINAS GERAIS</w:t>
    </w:r>
  </w:p>
  <w:p w14:paraId="3E820F6A" w14:textId="77777777" w:rsidR="00380648" w:rsidRPr="00380648" w:rsidRDefault="00380648" w:rsidP="00944AC4">
    <w:pPr>
      <w:pStyle w:val="Cabealho"/>
      <w:jc w:val="center"/>
      <w:rPr>
        <w:rFonts w:ascii="Times New Roman" w:hAnsi="Times New Roman"/>
        <w:b/>
        <w:bCs/>
        <w:sz w:val="24"/>
        <w:szCs w:val="24"/>
      </w:rPr>
    </w:pPr>
    <w:r w:rsidRPr="00380648">
      <w:rPr>
        <w:rFonts w:ascii="Times New Roman" w:hAnsi="Times New Roman"/>
        <w:b/>
        <w:bCs/>
        <w:sz w:val="24"/>
        <w:szCs w:val="24"/>
      </w:rPr>
      <w:t>CNPJ nº. 24.179.426/0001-12</w:t>
    </w:r>
  </w:p>
  <w:p w14:paraId="1E9620AA" w14:textId="77777777" w:rsidR="00B5531B" w:rsidRPr="00944AC4" w:rsidRDefault="00B5531B" w:rsidP="00944AC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265B0"/>
    <w:multiLevelType w:val="multilevel"/>
    <w:tmpl w:val="BB5684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E976D6"/>
    <w:multiLevelType w:val="hybridMultilevel"/>
    <w:tmpl w:val="75C215F0"/>
    <w:lvl w:ilvl="0" w:tplc="EC700BD4">
      <w:start w:val="1"/>
      <w:numFmt w:val="upperRoman"/>
      <w:lvlText w:val="%1"/>
      <w:lvlJc w:val="left"/>
      <w:pPr>
        <w:ind w:left="100" w:hanging="26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pt-PT" w:eastAsia="en-US" w:bidi="ar-SA"/>
      </w:rPr>
    </w:lvl>
    <w:lvl w:ilvl="1" w:tplc="3768D8E8">
      <w:numFmt w:val="bullet"/>
      <w:lvlText w:val="•"/>
      <w:lvlJc w:val="left"/>
      <w:pPr>
        <w:ind w:left="1016" w:hanging="268"/>
      </w:pPr>
      <w:rPr>
        <w:lang w:val="pt-PT" w:eastAsia="en-US" w:bidi="ar-SA"/>
      </w:rPr>
    </w:lvl>
    <w:lvl w:ilvl="2" w:tplc="C0F27B2C">
      <w:numFmt w:val="bullet"/>
      <w:lvlText w:val="•"/>
      <w:lvlJc w:val="left"/>
      <w:pPr>
        <w:ind w:left="1933" w:hanging="268"/>
      </w:pPr>
      <w:rPr>
        <w:lang w:val="pt-PT" w:eastAsia="en-US" w:bidi="ar-SA"/>
      </w:rPr>
    </w:lvl>
    <w:lvl w:ilvl="3" w:tplc="A664EA80">
      <w:numFmt w:val="bullet"/>
      <w:lvlText w:val="•"/>
      <w:lvlJc w:val="left"/>
      <w:pPr>
        <w:ind w:left="2850" w:hanging="268"/>
      </w:pPr>
      <w:rPr>
        <w:lang w:val="pt-PT" w:eastAsia="en-US" w:bidi="ar-SA"/>
      </w:rPr>
    </w:lvl>
    <w:lvl w:ilvl="4" w:tplc="B46C2B0E">
      <w:numFmt w:val="bullet"/>
      <w:lvlText w:val="•"/>
      <w:lvlJc w:val="left"/>
      <w:pPr>
        <w:ind w:left="3767" w:hanging="268"/>
      </w:pPr>
      <w:rPr>
        <w:lang w:val="pt-PT" w:eastAsia="en-US" w:bidi="ar-SA"/>
      </w:rPr>
    </w:lvl>
    <w:lvl w:ilvl="5" w:tplc="2012C180">
      <w:numFmt w:val="bullet"/>
      <w:lvlText w:val="•"/>
      <w:lvlJc w:val="left"/>
      <w:pPr>
        <w:ind w:left="4684" w:hanging="268"/>
      </w:pPr>
      <w:rPr>
        <w:lang w:val="pt-PT" w:eastAsia="en-US" w:bidi="ar-SA"/>
      </w:rPr>
    </w:lvl>
    <w:lvl w:ilvl="6" w:tplc="F308FE0A">
      <w:numFmt w:val="bullet"/>
      <w:lvlText w:val="•"/>
      <w:lvlJc w:val="left"/>
      <w:pPr>
        <w:ind w:left="5600" w:hanging="268"/>
      </w:pPr>
      <w:rPr>
        <w:lang w:val="pt-PT" w:eastAsia="en-US" w:bidi="ar-SA"/>
      </w:rPr>
    </w:lvl>
    <w:lvl w:ilvl="7" w:tplc="6F4C4E50">
      <w:numFmt w:val="bullet"/>
      <w:lvlText w:val="•"/>
      <w:lvlJc w:val="left"/>
      <w:pPr>
        <w:ind w:left="6517" w:hanging="268"/>
      </w:pPr>
      <w:rPr>
        <w:lang w:val="pt-PT" w:eastAsia="en-US" w:bidi="ar-SA"/>
      </w:rPr>
    </w:lvl>
    <w:lvl w:ilvl="8" w:tplc="AF1EB35C">
      <w:numFmt w:val="bullet"/>
      <w:lvlText w:val="•"/>
      <w:lvlJc w:val="left"/>
      <w:pPr>
        <w:ind w:left="7434" w:hanging="268"/>
      </w:pPr>
      <w:rPr>
        <w:lang w:val="pt-PT" w:eastAsia="en-US" w:bidi="ar-SA"/>
      </w:rPr>
    </w:lvl>
  </w:abstractNum>
  <w:abstractNum w:abstractNumId="2" w15:restartNumberingAfterBreak="0">
    <w:nsid w:val="0B99304E"/>
    <w:multiLevelType w:val="hybridMultilevel"/>
    <w:tmpl w:val="AB2C696E"/>
    <w:lvl w:ilvl="0" w:tplc="F8D00C5A">
      <w:start w:val="1"/>
      <w:numFmt w:val="upperRoman"/>
      <w:lvlText w:val="%1"/>
      <w:lvlJc w:val="left"/>
      <w:pPr>
        <w:ind w:left="1701" w:hanging="184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pt-PT" w:eastAsia="en-US" w:bidi="ar-SA"/>
      </w:rPr>
    </w:lvl>
    <w:lvl w:ilvl="1" w:tplc="3FC27644">
      <w:numFmt w:val="bullet"/>
      <w:lvlText w:val="•"/>
      <w:lvlJc w:val="left"/>
      <w:pPr>
        <w:ind w:left="2456" w:hanging="184"/>
      </w:pPr>
      <w:rPr>
        <w:lang w:val="pt-PT" w:eastAsia="en-US" w:bidi="ar-SA"/>
      </w:rPr>
    </w:lvl>
    <w:lvl w:ilvl="2" w:tplc="ADE6020C">
      <w:numFmt w:val="bullet"/>
      <w:lvlText w:val="•"/>
      <w:lvlJc w:val="left"/>
      <w:pPr>
        <w:ind w:left="3213" w:hanging="184"/>
      </w:pPr>
      <w:rPr>
        <w:lang w:val="pt-PT" w:eastAsia="en-US" w:bidi="ar-SA"/>
      </w:rPr>
    </w:lvl>
    <w:lvl w:ilvl="3" w:tplc="F5D80E8C">
      <w:numFmt w:val="bullet"/>
      <w:lvlText w:val="•"/>
      <w:lvlJc w:val="left"/>
      <w:pPr>
        <w:ind w:left="3970" w:hanging="184"/>
      </w:pPr>
      <w:rPr>
        <w:lang w:val="pt-PT" w:eastAsia="en-US" w:bidi="ar-SA"/>
      </w:rPr>
    </w:lvl>
    <w:lvl w:ilvl="4" w:tplc="56C06AF8">
      <w:numFmt w:val="bullet"/>
      <w:lvlText w:val="•"/>
      <w:lvlJc w:val="left"/>
      <w:pPr>
        <w:ind w:left="4727" w:hanging="184"/>
      </w:pPr>
      <w:rPr>
        <w:lang w:val="pt-PT" w:eastAsia="en-US" w:bidi="ar-SA"/>
      </w:rPr>
    </w:lvl>
    <w:lvl w:ilvl="5" w:tplc="0A3269DC">
      <w:numFmt w:val="bullet"/>
      <w:lvlText w:val="•"/>
      <w:lvlJc w:val="left"/>
      <w:pPr>
        <w:ind w:left="5484" w:hanging="184"/>
      </w:pPr>
      <w:rPr>
        <w:lang w:val="pt-PT" w:eastAsia="en-US" w:bidi="ar-SA"/>
      </w:rPr>
    </w:lvl>
    <w:lvl w:ilvl="6" w:tplc="A59034FE">
      <w:numFmt w:val="bullet"/>
      <w:lvlText w:val="•"/>
      <w:lvlJc w:val="left"/>
      <w:pPr>
        <w:ind w:left="6240" w:hanging="184"/>
      </w:pPr>
      <w:rPr>
        <w:lang w:val="pt-PT" w:eastAsia="en-US" w:bidi="ar-SA"/>
      </w:rPr>
    </w:lvl>
    <w:lvl w:ilvl="7" w:tplc="4FC2583A">
      <w:numFmt w:val="bullet"/>
      <w:lvlText w:val="•"/>
      <w:lvlJc w:val="left"/>
      <w:pPr>
        <w:ind w:left="6997" w:hanging="184"/>
      </w:pPr>
      <w:rPr>
        <w:lang w:val="pt-PT" w:eastAsia="en-US" w:bidi="ar-SA"/>
      </w:rPr>
    </w:lvl>
    <w:lvl w:ilvl="8" w:tplc="36B428CE">
      <w:numFmt w:val="bullet"/>
      <w:lvlText w:val="•"/>
      <w:lvlJc w:val="left"/>
      <w:pPr>
        <w:ind w:left="7754" w:hanging="184"/>
      </w:pPr>
      <w:rPr>
        <w:lang w:val="pt-PT" w:eastAsia="en-US" w:bidi="ar-SA"/>
      </w:rPr>
    </w:lvl>
  </w:abstractNum>
  <w:abstractNum w:abstractNumId="3" w15:restartNumberingAfterBreak="0">
    <w:nsid w:val="0E8063F9"/>
    <w:multiLevelType w:val="hybridMultilevel"/>
    <w:tmpl w:val="11AEAAFA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6655DA4"/>
    <w:multiLevelType w:val="multilevel"/>
    <w:tmpl w:val="2F0C61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17240C"/>
    <w:multiLevelType w:val="hybridMultilevel"/>
    <w:tmpl w:val="4DF2AEDE"/>
    <w:lvl w:ilvl="0" w:tplc="0E16C15E">
      <w:start w:val="5"/>
      <w:numFmt w:val="upperRoman"/>
      <w:lvlText w:val="%1"/>
      <w:lvlJc w:val="left"/>
      <w:pPr>
        <w:ind w:left="100" w:hanging="4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C6B4A014">
      <w:numFmt w:val="bullet"/>
      <w:lvlText w:val="•"/>
      <w:lvlJc w:val="left"/>
      <w:pPr>
        <w:ind w:left="1016" w:hanging="412"/>
      </w:pPr>
      <w:rPr>
        <w:lang w:val="pt-PT" w:eastAsia="en-US" w:bidi="ar-SA"/>
      </w:rPr>
    </w:lvl>
    <w:lvl w:ilvl="2" w:tplc="A7643430">
      <w:numFmt w:val="bullet"/>
      <w:lvlText w:val="•"/>
      <w:lvlJc w:val="left"/>
      <w:pPr>
        <w:ind w:left="1933" w:hanging="412"/>
      </w:pPr>
      <w:rPr>
        <w:lang w:val="pt-PT" w:eastAsia="en-US" w:bidi="ar-SA"/>
      </w:rPr>
    </w:lvl>
    <w:lvl w:ilvl="3" w:tplc="935EFBAA">
      <w:numFmt w:val="bullet"/>
      <w:lvlText w:val="•"/>
      <w:lvlJc w:val="left"/>
      <w:pPr>
        <w:ind w:left="2850" w:hanging="412"/>
      </w:pPr>
      <w:rPr>
        <w:lang w:val="pt-PT" w:eastAsia="en-US" w:bidi="ar-SA"/>
      </w:rPr>
    </w:lvl>
    <w:lvl w:ilvl="4" w:tplc="4CC80568">
      <w:numFmt w:val="bullet"/>
      <w:lvlText w:val="•"/>
      <w:lvlJc w:val="left"/>
      <w:pPr>
        <w:ind w:left="3767" w:hanging="412"/>
      </w:pPr>
      <w:rPr>
        <w:lang w:val="pt-PT" w:eastAsia="en-US" w:bidi="ar-SA"/>
      </w:rPr>
    </w:lvl>
    <w:lvl w:ilvl="5" w:tplc="C648454E">
      <w:numFmt w:val="bullet"/>
      <w:lvlText w:val="•"/>
      <w:lvlJc w:val="left"/>
      <w:pPr>
        <w:ind w:left="4684" w:hanging="412"/>
      </w:pPr>
      <w:rPr>
        <w:lang w:val="pt-PT" w:eastAsia="en-US" w:bidi="ar-SA"/>
      </w:rPr>
    </w:lvl>
    <w:lvl w:ilvl="6" w:tplc="2F7AC374">
      <w:numFmt w:val="bullet"/>
      <w:lvlText w:val="•"/>
      <w:lvlJc w:val="left"/>
      <w:pPr>
        <w:ind w:left="5600" w:hanging="412"/>
      </w:pPr>
      <w:rPr>
        <w:lang w:val="pt-PT" w:eastAsia="en-US" w:bidi="ar-SA"/>
      </w:rPr>
    </w:lvl>
    <w:lvl w:ilvl="7" w:tplc="DC66B880">
      <w:numFmt w:val="bullet"/>
      <w:lvlText w:val="•"/>
      <w:lvlJc w:val="left"/>
      <w:pPr>
        <w:ind w:left="6517" w:hanging="412"/>
      </w:pPr>
      <w:rPr>
        <w:lang w:val="pt-PT" w:eastAsia="en-US" w:bidi="ar-SA"/>
      </w:rPr>
    </w:lvl>
    <w:lvl w:ilvl="8" w:tplc="B0ECF83E">
      <w:numFmt w:val="bullet"/>
      <w:lvlText w:val="•"/>
      <w:lvlJc w:val="left"/>
      <w:pPr>
        <w:ind w:left="7434" w:hanging="412"/>
      </w:pPr>
      <w:rPr>
        <w:lang w:val="pt-PT" w:eastAsia="en-US" w:bidi="ar-SA"/>
      </w:rPr>
    </w:lvl>
  </w:abstractNum>
  <w:abstractNum w:abstractNumId="6" w15:restartNumberingAfterBreak="0">
    <w:nsid w:val="6A0C0B9A"/>
    <w:multiLevelType w:val="hybridMultilevel"/>
    <w:tmpl w:val="4C4C86B6"/>
    <w:lvl w:ilvl="0" w:tplc="557860FA">
      <w:start w:val="1"/>
      <w:numFmt w:val="upperRoman"/>
      <w:lvlText w:val="%1"/>
      <w:lvlJc w:val="left"/>
      <w:pPr>
        <w:ind w:left="100" w:hanging="188"/>
      </w:pPr>
      <w:rPr>
        <w:rFonts w:ascii="Palatino Linotype" w:eastAsia="Times New Roman" w:hAnsi="Palatino Linotype" w:cs="Times New Roman" w:hint="default"/>
        <w:spacing w:val="-37"/>
        <w:w w:val="99"/>
        <w:sz w:val="24"/>
        <w:szCs w:val="24"/>
        <w:lang w:val="pt-PT" w:eastAsia="en-US" w:bidi="ar-SA"/>
      </w:rPr>
    </w:lvl>
    <w:lvl w:ilvl="1" w:tplc="B96A8E4A">
      <w:numFmt w:val="bullet"/>
      <w:lvlText w:val="•"/>
      <w:lvlJc w:val="left"/>
      <w:pPr>
        <w:ind w:left="1016" w:hanging="188"/>
      </w:pPr>
      <w:rPr>
        <w:lang w:val="pt-PT" w:eastAsia="en-US" w:bidi="ar-SA"/>
      </w:rPr>
    </w:lvl>
    <w:lvl w:ilvl="2" w:tplc="32487246">
      <w:numFmt w:val="bullet"/>
      <w:lvlText w:val="•"/>
      <w:lvlJc w:val="left"/>
      <w:pPr>
        <w:ind w:left="1933" w:hanging="188"/>
      </w:pPr>
      <w:rPr>
        <w:lang w:val="pt-PT" w:eastAsia="en-US" w:bidi="ar-SA"/>
      </w:rPr>
    </w:lvl>
    <w:lvl w:ilvl="3" w:tplc="61D49636">
      <w:numFmt w:val="bullet"/>
      <w:lvlText w:val="•"/>
      <w:lvlJc w:val="left"/>
      <w:pPr>
        <w:ind w:left="2850" w:hanging="188"/>
      </w:pPr>
      <w:rPr>
        <w:lang w:val="pt-PT" w:eastAsia="en-US" w:bidi="ar-SA"/>
      </w:rPr>
    </w:lvl>
    <w:lvl w:ilvl="4" w:tplc="32E84CF6">
      <w:numFmt w:val="bullet"/>
      <w:lvlText w:val="•"/>
      <w:lvlJc w:val="left"/>
      <w:pPr>
        <w:ind w:left="3767" w:hanging="188"/>
      </w:pPr>
      <w:rPr>
        <w:lang w:val="pt-PT" w:eastAsia="en-US" w:bidi="ar-SA"/>
      </w:rPr>
    </w:lvl>
    <w:lvl w:ilvl="5" w:tplc="FC785236">
      <w:numFmt w:val="bullet"/>
      <w:lvlText w:val="•"/>
      <w:lvlJc w:val="left"/>
      <w:pPr>
        <w:ind w:left="4684" w:hanging="188"/>
      </w:pPr>
      <w:rPr>
        <w:lang w:val="pt-PT" w:eastAsia="en-US" w:bidi="ar-SA"/>
      </w:rPr>
    </w:lvl>
    <w:lvl w:ilvl="6" w:tplc="59DA62C6">
      <w:numFmt w:val="bullet"/>
      <w:lvlText w:val="•"/>
      <w:lvlJc w:val="left"/>
      <w:pPr>
        <w:ind w:left="5600" w:hanging="188"/>
      </w:pPr>
      <w:rPr>
        <w:lang w:val="pt-PT" w:eastAsia="en-US" w:bidi="ar-SA"/>
      </w:rPr>
    </w:lvl>
    <w:lvl w:ilvl="7" w:tplc="A7247A18">
      <w:numFmt w:val="bullet"/>
      <w:lvlText w:val="•"/>
      <w:lvlJc w:val="left"/>
      <w:pPr>
        <w:ind w:left="6517" w:hanging="188"/>
      </w:pPr>
      <w:rPr>
        <w:lang w:val="pt-PT" w:eastAsia="en-US" w:bidi="ar-SA"/>
      </w:rPr>
    </w:lvl>
    <w:lvl w:ilvl="8" w:tplc="52E6CDC2">
      <w:numFmt w:val="bullet"/>
      <w:lvlText w:val="•"/>
      <w:lvlJc w:val="left"/>
      <w:pPr>
        <w:ind w:left="7434" w:hanging="188"/>
      </w:pPr>
      <w:rPr>
        <w:lang w:val="pt-PT" w:eastAsia="en-US" w:bidi="ar-SA"/>
      </w:rPr>
    </w:lvl>
  </w:abstractNum>
  <w:abstractNum w:abstractNumId="7" w15:restartNumberingAfterBreak="0">
    <w:nsid w:val="6B823854"/>
    <w:multiLevelType w:val="hybridMultilevel"/>
    <w:tmpl w:val="3D1824B0"/>
    <w:lvl w:ilvl="0" w:tplc="E6140FC8">
      <w:start w:val="4"/>
      <w:numFmt w:val="upperRoman"/>
      <w:lvlText w:val="%1-"/>
      <w:lvlJc w:val="left"/>
      <w:pPr>
        <w:ind w:left="100" w:hanging="492"/>
      </w:pPr>
      <w:rPr>
        <w:rFonts w:ascii="Times New Roman" w:eastAsia="Times New Roman" w:hAnsi="Times New Roman" w:cs="Times New Roman" w:hint="default"/>
        <w:spacing w:val="-37"/>
        <w:w w:val="99"/>
        <w:sz w:val="24"/>
        <w:szCs w:val="24"/>
        <w:lang w:val="pt-PT" w:eastAsia="en-US" w:bidi="ar-SA"/>
      </w:rPr>
    </w:lvl>
    <w:lvl w:ilvl="1" w:tplc="E47CEDE6">
      <w:numFmt w:val="bullet"/>
      <w:lvlText w:val="•"/>
      <w:lvlJc w:val="left"/>
      <w:pPr>
        <w:ind w:left="1016" w:hanging="492"/>
      </w:pPr>
      <w:rPr>
        <w:lang w:val="pt-PT" w:eastAsia="en-US" w:bidi="ar-SA"/>
      </w:rPr>
    </w:lvl>
    <w:lvl w:ilvl="2" w:tplc="1C38DBFC">
      <w:numFmt w:val="bullet"/>
      <w:lvlText w:val="•"/>
      <w:lvlJc w:val="left"/>
      <w:pPr>
        <w:ind w:left="1933" w:hanging="492"/>
      </w:pPr>
      <w:rPr>
        <w:lang w:val="pt-PT" w:eastAsia="en-US" w:bidi="ar-SA"/>
      </w:rPr>
    </w:lvl>
    <w:lvl w:ilvl="3" w:tplc="FDDA3640">
      <w:numFmt w:val="bullet"/>
      <w:lvlText w:val="•"/>
      <w:lvlJc w:val="left"/>
      <w:pPr>
        <w:ind w:left="2850" w:hanging="492"/>
      </w:pPr>
      <w:rPr>
        <w:lang w:val="pt-PT" w:eastAsia="en-US" w:bidi="ar-SA"/>
      </w:rPr>
    </w:lvl>
    <w:lvl w:ilvl="4" w:tplc="8C3408C8">
      <w:numFmt w:val="bullet"/>
      <w:lvlText w:val="•"/>
      <w:lvlJc w:val="left"/>
      <w:pPr>
        <w:ind w:left="3767" w:hanging="492"/>
      </w:pPr>
      <w:rPr>
        <w:lang w:val="pt-PT" w:eastAsia="en-US" w:bidi="ar-SA"/>
      </w:rPr>
    </w:lvl>
    <w:lvl w:ilvl="5" w:tplc="55784284">
      <w:numFmt w:val="bullet"/>
      <w:lvlText w:val="•"/>
      <w:lvlJc w:val="left"/>
      <w:pPr>
        <w:ind w:left="4684" w:hanging="492"/>
      </w:pPr>
      <w:rPr>
        <w:lang w:val="pt-PT" w:eastAsia="en-US" w:bidi="ar-SA"/>
      </w:rPr>
    </w:lvl>
    <w:lvl w:ilvl="6" w:tplc="2F7E71B6">
      <w:numFmt w:val="bullet"/>
      <w:lvlText w:val="•"/>
      <w:lvlJc w:val="left"/>
      <w:pPr>
        <w:ind w:left="5600" w:hanging="492"/>
      </w:pPr>
      <w:rPr>
        <w:lang w:val="pt-PT" w:eastAsia="en-US" w:bidi="ar-SA"/>
      </w:rPr>
    </w:lvl>
    <w:lvl w:ilvl="7" w:tplc="CAEC7532">
      <w:numFmt w:val="bullet"/>
      <w:lvlText w:val="•"/>
      <w:lvlJc w:val="left"/>
      <w:pPr>
        <w:ind w:left="6517" w:hanging="492"/>
      </w:pPr>
      <w:rPr>
        <w:lang w:val="pt-PT" w:eastAsia="en-US" w:bidi="ar-SA"/>
      </w:rPr>
    </w:lvl>
    <w:lvl w:ilvl="8" w:tplc="9EEAF4E0">
      <w:numFmt w:val="bullet"/>
      <w:lvlText w:val="•"/>
      <w:lvlJc w:val="left"/>
      <w:pPr>
        <w:ind w:left="7434" w:hanging="492"/>
      </w:pPr>
      <w:rPr>
        <w:lang w:val="pt-PT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DD2"/>
    <w:rsid w:val="000029CD"/>
    <w:rsid w:val="00004C40"/>
    <w:rsid w:val="00006DA2"/>
    <w:rsid w:val="000142CC"/>
    <w:rsid w:val="00022E5B"/>
    <w:rsid w:val="00030127"/>
    <w:rsid w:val="00042259"/>
    <w:rsid w:val="00050EB1"/>
    <w:rsid w:val="000550CF"/>
    <w:rsid w:val="000575A8"/>
    <w:rsid w:val="000629BF"/>
    <w:rsid w:val="00066991"/>
    <w:rsid w:val="00072A17"/>
    <w:rsid w:val="00075798"/>
    <w:rsid w:val="00077110"/>
    <w:rsid w:val="00080485"/>
    <w:rsid w:val="00083768"/>
    <w:rsid w:val="00097C94"/>
    <w:rsid w:val="000A4A5F"/>
    <w:rsid w:val="000B1790"/>
    <w:rsid w:val="000B3B36"/>
    <w:rsid w:val="000D0154"/>
    <w:rsid w:val="000D081C"/>
    <w:rsid w:val="000D4DD2"/>
    <w:rsid w:val="000E4353"/>
    <w:rsid w:val="000F0514"/>
    <w:rsid w:val="001050DD"/>
    <w:rsid w:val="00115741"/>
    <w:rsid w:val="00123100"/>
    <w:rsid w:val="001336FF"/>
    <w:rsid w:val="00134036"/>
    <w:rsid w:val="00144381"/>
    <w:rsid w:val="00156D02"/>
    <w:rsid w:val="0016548E"/>
    <w:rsid w:val="001676FC"/>
    <w:rsid w:val="00174A1D"/>
    <w:rsid w:val="0017694D"/>
    <w:rsid w:val="001806D7"/>
    <w:rsid w:val="001A2860"/>
    <w:rsid w:val="001A40FE"/>
    <w:rsid w:val="001C4AC5"/>
    <w:rsid w:val="001C64FD"/>
    <w:rsid w:val="001E1203"/>
    <w:rsid w:val="001E71D2"/>
    <w:rsid w:val="001F0CAF"/>
    <w:rsid w:val="001F1E66"/>
    <w:rsid w:val="002205F9"/>
    <w:rsid w:val="00224CA5"/>
    <w:rsid w:val="00224E96"/>
    <w:rsid w:val="0024134F"/>
    <w:rsid w:val="0024382E"/>
    <w:rsid w:val="0025607E"/>
    <w:rsid w:val="00270E12"/>
    <w:rsid w:val="00272C52"/>
    <w:rsid w:val="00284919"/>
    <w:rsid w:val="00292EEB"/>
    <w:rsid w:val="00297F37"/>
    <w:rsid w:val="002B79D7"/>
    <w:rsid w:val="002C2041"/>
    <w:rsid w:val="002C469D"/>
    <w:rsid w:val="002C7D2C"/>
    <w:rsid w:val="002D605D"/>
    <w:rsid w:val="002E1555"/>
    <w:rsid w:val="002F4859"/>
    <w:rsid w:val="002F502A"/>
    <w:rsid w:val="003101BA"/>
    <w:rsid w:val="0031071B"/>
    <w:rsid w:val="00313A2D"/>
    <w:rsid w:val="00326C77"/>
    <w:rsid w:val="00327359"/>
    <w:rsid w:val="00353AF2"/>
    <w:rsid w:val="003566EF"/>
    <w:rsid w:val="00360D43"/>
    <w:rsid w:val="00362E86"/>
    <w:rsid w:val="00364C8C"/>
    <w:rsid w:val="00371419"/>
    <w:rsid w:val="00371A5F"/>
    <w:rsid w:val="0037254A"/>
    <w:rsid w:val="0037415E"/>
    <w:rsid w:val="00380648"/>
    <w:rsid w:val="003A3F14"/>
    <w:rsid w:val="003B2614"/>
    <w:rsid w:val="003C2DC7"/>
    <w:rsid w:val="003D122D"/>
    <w:rsid w:val="003E0CB3"/>
    <w:rsid w:val="003E3DAF"/>
    <w:rsid w:val="003E7D13"/>
    <w:rsid w:val="004046E2"/>
    <w:rsid w:val="00406691"/>
    <w:rsid w:val="004105B5"/>
    <w:rsid w:val="004127DB"/>
    <w:rsid w:val="004218D1"/>
    <w:rsid w:val="0042288E"/>
    <w:rsid w:val="00426D6B"/>
    <w:rsid w:val="00427D0E"/>
    <w:rsid w:val="004346A1"/>
    <w:rsid w:val="004346A2"/>
    <w:rsid w:val="004456C6"/>
    <w:rsid w:val="004479E8"/>
    <w:rsid w:val="004622C1"/>
    <w:rsid w:val="00471DF5"/>
    <w:rsid w:val="004753BA"/>
    <w:rsid w:val="004855AB"/>
    <w:rsid w:val="004B5200"/>
    <w:rsid w:val="004D2F38"/>
    <w:rsid w:val="004D342C"/>
    <w:rsid w:val="004F1BFE"/>
    <w:rsid w:val="00501F0F"/>
    <w:rsid w:val="005025BA"/>
    <w:rsid w:val="00504D4F"/>
    <w:rsid w:val="00520B07"/>
    <w:rsid w:val="00525809"/>
    <w:rsid w:val="00530D4B"/>
    <w:rsid w:val="00536220"/>
    <w:rsid w:val="00541E16"/>
    <w:rsid w:val="005431EE"/>
    <w:rsid w:val="00543D4B"/>
    <w:rsid w:val="00554EB0"/>
    <w:rsid w:val="0057506A"/>
    <w:rsid w:val="00592E30"/>
    <w:rsid w:val="005963A7"/>
    <w:rsid w:val="005A3B44"/>
    <w:rsid w:val="005A5933"/>
    <w:rsid w:val="005A699F"/>
    <w:rsid w:val="005C07DE"/>
    <w:rsid w:val="005E0886"/>
    <w:rsid w:val="005E2D86"/>
    <w:rsid w:val="005E4600"/>
    <w:rsid w:val="005E4A21"/>
    <w:rsid w:val="005F0F6C"/>
    <w:rsid w:val="005F7DDF"/>
    <w:rsid w:val="00600092"/>
    <w:rsid w:val="00605EB2"/>
    <w:rsid w:val="00620B08"/>
    <w:rsid w:val="006215A6"/>
    <w:rsid w:val="006307BA"/>
    <w:rsid w:val="0063687C"/>
    <w:rsid w:val="006424DE"/>
    <w:rsid w:val="006634E1"/>
    <w:rsid w:val="006663E2"/>
    <w:rsid w:val="00666647"/>
    <w:rsid w:val="00673E26"/>
    <w:rsid w:val="006972D2"/>
    <w:rsid w:val="006A401C"/>
    <w:rsid w:val="006A442F"/>
    <w:rsid w:val="006B06E3"/>
    <w:rsid w:val="006B3FDC"/>
    <w:rsid w:val="006B417C"/>
    <w:rsid w:val="006F04E1"/>
    <w:rsid w:val="007001F9"/>
    <w:rsid w:val="00706E69"/>
    <w:rsid w:val="00720F78"/>
    <w:rsid w:val="00721F52"/>
    <w:rsid w:val="0072544D"/>
    <w:rsid w:val="0073235A"/>
    <w:rsid w:val="00732D3D"/>
    <w:rsid w:val="00735CF8"/>
    <w:rsid w:val="007367A7"/>
    <w:rsid w:val="00737002"/>
    <w:rsid w:val="00741789"/>
    <w:rsid w:val="007419D7"/>
    <w:rsid w:val="0074629E"/>
    <w:rsid w:val="00752AD8"/>
    <w:rsid w:val="0075379C"/>
    <w:rsid w:val="0076082D"/>
    <w:rsid w:val="00760D8C"/>
    <w:rsid w:val="00766C0E"/>
    <w:rsid w:val="00787BCD"/>
    <w:rsid w:val="007919B2"/>
    <w:rsid w:val="0079533B"/>
    <w:rsid w:val="007A2455"/>
    <w:rsid w:val="007B0DA9"/>
    <w:rsid w:val="007C04CB"/>
    <w:rsid w:val="007C48D1"/>
    <w:rsid w:val="007D6EEE"/>
    <w:rsid w:val="007F5E6A"/>
    <w:rsid w:val="007F7D22"/>
    <w:rsid w:val="00823A6E"/>
    <w:rsid w:val="00831093"/>
    <w:rsid w:val="00834E04"/>
    <w:rsid w:val="00847AF8"/>
    <w:rsid w:val="00856927"/>
    <w:rsid w:val="008622CF"/>
    <w:rsid w:val="008A0D84"/>
    <w:rsid w:val="008A1408"/>
    <w:rsid w:val="008C5E32"/>
    <w:rsid w:val="008D0F21"/>
    <w:rsid w:val="008D227E"/>
    <w:rsid w:val="008D3845"/>
    <w:rsid w:val="008E63B4"/>
    <w:rsid w:val="008F2517"/>
    <w:rsid w:val="008F6CB2"/>
    <w:rsid w:val="0090169C"/>
    <w:rsid w:val="0091157B"/>
    <w:rsid w:val="0091680C"/>
    <w:rsid w:val="0091749D"/>
    <w:rsid w:val="0092252D"/>
    <w:rsid w:val="00934D7E"/>
    <w:rsid w:val="00941D31"/>
    <w:rsid w:val="00944AC4"/>
    <w:rsid w:val="00951938"/>
    <w:rsid w:val="009634DE"/>
    <w:rsid w:val="009649DB"/>
    <w:rsid w:val="00965747"/>
    <w:rsid w:val="00974DCC"/>
    <w:rsid w:val="00982727"/>
    <w:rsid w:val="009930C2"/>
    <w:rsid w:val="00993CE6"/>
    <w:rsid w:val="009A0F7C"/>
    <w:rsid w:val="009A3245"/>
    <w:rsid w:val="009B1CF5"/>
    <w:rsid w:val="009C2D8C"/>
    <w:rsid w:val="009C748A"/>
    <w:rsid w:val="009D0616"/>
    <w:rsid w:val="009D15A7"/>
    <w:rsid w:val="009D5B22"/>
    <w:rsid w:val="009D6171"/>
    <w:rsid w:val="009E153F"/>
    <w:rsid w:val="009E6E26"/>
    <w:rsid w:val="009F3099"/>
    <w:rsid w:val="009F5806"/>
    <w:rsid w:val="00A079A8"/>
    <w:rsid w:val="00A110D5"/>
    <w:rsid w:val="00A25F87"/>
    <w:rsid w:val="00A37E79"/>
    <w:rsid w:val="00A40D2C"/>
    <w:rsid w:val="00A4102A"/>
    <w:rsid w:val="00A51021"/>
    <w:rsid w:val="00A5529F"/>
    <w:rsid w:val="00A61984"/>
    <w:rsid w:val="00A71708"/>
    <w:rsid w:val="00A7668A"/>
    <w:rsid w:val="00A8346C"/>
    <w:rsid w:val="00A85738"/>
    <w:rsid w:val="00AA3ECA"/>
    <w:rsid w:val="00AC27F0"/>
    <w:rsid w:val="00AD0CB1"/>
    <w:rsid w:val="00AE00DB"/>
    <w:rsid w:val="00AE2CBE"/>
    <w:rsid w:val="00AF54B3"/>
    <w:rsid w:val="00B044E8"/>
    <w:rsid w:val="00B048AA"/>
    <w:rsid w:val="00B132C5"/>
    <w:rsid w:val="00B25E99"/>
    <w:rsid w:val="00B377AB"/>
    <w:rsid w:val="00B41CFE"/>
    <w:rsid w:val="00B43215"/>
    <w:rsid w:val="00B45691"/>
    <w:rsid w:val="00B531C6"/>
    <w:rsid w:val="00B532D6"/>
    <w:rsid w:val="00B53C04"/>
    <w:rsid w:val="00B5531B"/>
    <w:rsid w:val="00B7622C"/>
    <w:rsid w:val="00B924FD"/>
    <w:rsid w:val="00B96E2B"/>
    <w:rsid w:val="00BA0865"/>
    <w:rsid w:val="00BB0B1C"/>
    <w:rsid w:val="00BB4F7D"/>
    <w:rsid w:val="00BC5672"/>
    <w:rsid w:val="00BD2AA8"/>
    <w:rsid w:val="00BE39AB"/>
    <w:rsid w:val="00BF269A"/>
    <w:rsid w:val="00C016F2"/>
    <w:rsid w:val="00C164C4"/>
    <w:rsid w:val="00C24BB6"/>
    <w:rsid w:val="00C310CE"/>
    <w:rsid w:val="00C3698B"/>
    <w:rsid w:val="00C45BA0"/>
    <w:rsid w:val="00C50DF6"/>
    <w:rsid w:val="00C51B8D"/>
    <w:rsid w:val="00C673B7"/>
    <w:rsid w:val="00C97E04"/>
    <w:rsid w:val="00CB4D50"/>
    <w:rsid w:val="00CC1D03"/>
    <w:rsid w:val="00CC54A3"/>
    <w:rsid w:val="00CC5C37"/>
    <w:rsid w:val="00CF677B"/>
    <w:rsid w:val="00CF6C6A"/>
    <w:rsid w:val="00D005CF"/>
    <w:rsid w:val="00D1139A"/>
    <w:rsid w:val="00D14CB1"/>
    <w:rsid w:val="00D14E02"/>
    <w:rsid w:val="00D30E44"/>
    <w:rsid w:val="00D40DDA"/>
    <w:rsid w:val="00D41857"/>
    <w:rsid w:val="00D50901"/>
    <w:rsid w:val="00D50D4A"/>
    <w:rsid w:val="00D50F02"/>
    <w:rsid w:val="00D57F57"/>
    <w:rsid w:val="00D82539"/>
    <w:rsid w:val="00D858D2"/>
    <w:rsid w:val="00DA051C"/>
    <w:rsid w:val="00DA7331"/>
    <w:rsid w:val="00DB3E43"/>
    <w:rsid w:val="00DC7004"/>
    <w:rsid w:val="00DD763D"/>
    <w:rsid w:val="00DD7E93"/>
    <w:rsid w:val="00DF18F5"/>
    <w:rsid w:val="00DF4FAB"/>
    <w:rsid w:val="00DF5F12"/>
    <w:rsid w:val="00E00F8D"/>
    <w:rsid w:val="00E132AD"/>
    <w:rsid w:val="00E1470F"/>
    <w:rsid w:val="00E21542"/>
    <w:rsid w:val="00E23602"/>
    <w:rsid w:val="00E277F9"/>
    <w:rsid w:val="00E31370"/>
    <w:rsid w:val="00E368DF"/>
    <w:rsid w:val="00E44341"/>
    <w:rsid w:val="00E44A0B"/>
    <w:rsid w:val="00E501D6"/>
    <w:rsid w:val="00E76F70"/>
    <w:rsid w:val="00E77600"/>
    <w:rsid w:val="00E81D15"/>
    <w:rsid w:val="00E823D1"/>
    <w:rsid w:val="00E86A48"/>
    <w:rsid w:val="00E87D0C"/>
    <w:rsid w:val="00E91D98"/>
    <w:rsid w:val="00E91DA6"/>
    <w:rsid w:val="00EA60B7"/>
    <w:rsid w:val="00EB6C85"/>
    <w:rsid w:val="00EC06EC"/>
    <w:rsid w:val="00ED72E4"/>
    <w:rsid w:val="00EE587C"/>
    <w:rsid w:val="00EF206B"/>
    <w:rsid w:val="00F00F7D"/>
    <w:rsid w:val="00F10FDF"/>
    <w:rsid w:val="00F21B0D"/>
    <w:rsid w:val="00F43018"/>
    <w:rsid w:val="00F51FCE"/>
    <w:rsid w:val="00F558DA"/>
    <w:rsid w:val="00F65292"/>
    <w:rsid w:val="00F65DCA"/>
    <w:rsid w:val="00F84109"/>
    <w:rsid w:val="00F85B63"/>
    <w:rsid w:val="00FA2167"/>
    <w:rsid w:val="00FB062D"/>
    <w:rsid w:val="00FD07D8"/>
    <w:rsid w:val="00FD4DDF"/>
    <w:rsid w:val="00FD5DAB"/>
    <w:rsid w:val="00FD65A8"/>
    <w:rsid w:val="00FE75B8"/>
    <w:rsid w:val="00FE7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636A7A"/>
  <w15:docId w15:val="{E19DBDA0-D8C8-4807-9270-42C417B9A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3FDC"/>
  </w:style>
  <w:style w:type="paragraph" w:styleId="Ttulo1">
    <w:name w:val="heading 1"/>
    <w:basedOn w:val="Normal"/>
    <w:next w:val="Normal"/>
    <w:link w:val="Ttulo1Char"/>
    <w:qFormat/>
    <w:rsid w:val="00B41CFE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B41CFE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77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77AB"/>
  </w:style>
  <w:style w:type="paragraph" w:styleId="Rodap">
    <w:name w:val="footer"/>
    <w:basedOn w:val="Normal"/>
    <w:link w:val="RodapChar"/>
    <w:unhideWhenUsed/>
    <w:rsid w:val="00B377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377AB"/>
  </w:style>
  <w:style w:type="paragraph" w:styleId="Textodebalo">
    <w:name w:val="Balloon Text"/>
    <w:basedOn w:val="Normal"/>
    <w:link w:val="TextodebaloChar"/>
    <w:uiPriority w:val="99"/>
    <w:semiHidden/>
    <w:unhideWhenUsed/>
    <w:rsid w:val="00B37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77A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377AB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C5C3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odyText21">
    <w:name w:val="Body Text 21"/>
    <w:basedOn w:val="Normal"/>
    <w:rsid w:val="00CC54A3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emEspaamento">
    <w:name w:val="No Spacing"/>
    <w:uiPriority w:val="1"/>
    <w:qFormat/>
    <w:rsid w:val="006215A6"/>
    <w:pPr>
      <w:spacing w:after="0" w:line="240" w:lineRule="auto"/>
    </w:pPr>
    <w:rPr>
      <w:rFonts w:eastAsiaTheme="minorHAnsi"/>
      <w:lang w:eastAsia="en-US"/>
    </w:rPr>
  </w:style>
  <w:style w:type="paragraph" w:styleId="Corpodetexto">
    <w:name w:val="Body Text"/>
    <w:basedOn w:val="Normal"/>
    <w:link w:val="CorpodetextoChar"/>
    <w:qFormat/>
    <w:rsid w:val="00371419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371419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rsid w:val="00B41CFE"/>
    <w:rPr>
      <w:rFonts w:ascii="Times New Roman" w:eastAsia="Times New Roman" w:hAnsi="Times New Roman" w:cs="Times New Roman"/>
      <w:b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B41CFE"/>
    <w:rPr>
      <w:rFonts w:ascii="Times New Roman" w:eastAsia="Times New Roman" w:hAnsi="Times New Roman" w:cs="Times New Roman"/>
      <w:b/>
      <w:szCs w:val="20"/>
      <w:u w:val="single"/>
    </w:rPr>
  </w:style>
  <w:style w:type="paragraph" w:styleId="PargrafodaLista">
    <w:name w:val="List Paragraph"/>
    <w:basedOn w:val="Normal"/>
    <w:uiPriority w:val="1"/>
    <w:qFormat/>
    <w:rsid w:val="005F0F6C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272C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72C52"/>
  </w:style>
  <w:style w:type="paragraph" w:customStyle="1" w:styleId="Estilo1">
    <w:name w:val="Estilo1"/>
    <w:basedOn w:val="Normal"/>
    <w:link w:val="Estilo1Char"/>
    <w:rsid w:val="009D5B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Estilo1Char">
    <w:name w:val="Estilo1 Char"/>
    <w:link w:val="Estilo1"/>
    <w:rsid w:val="009D5B22"/>
    <w:rPr>
      <w:rFonts w:ascii="Times New Roman" w:eastAsia="Times New Roman" w:hAnsi="Times New Roman" w:cs="Times New Roman"/>
      <w:sz w:val="24"/>
      <w:szCs w:val="20"/>
    </w:rPr>
  </w:style>
  <w:style w:type="paragraph" w:styleId="Ttulo">
    <w:name w:val="Title"/>
    <w:basedOn w:val="Normal"/>
    <w:link w:val="TtuloChar"/>
    <w:uiPriority w:val="1"/>
    <w:qFormat/>
    <w:rsid w:val="00AE2CBE"/>
    <w:pPr>
      <w:widowControl w:val="0"/>
      <w:autoSpaceDE w:val="0"/>
      <w:autoSpaceDN w:val="0"/>
      <w:spacing w:before="90" w:after="0" w:line="240" w:lineRule="auto"/>
      <w:ind w:left="3590" w:right="3605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AE2CBE"/>
    <w:rPr>
      <w:rFonts w:ascii="Times New Roman" w:eastAsia="Times New Roman" w:hAnsi="Times New Roman" w:cs="Times New Roman"/>
      <w:b/>
      <w:bCs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EADCC-B4C8-4C50-880F-68627C258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1788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Marco Tulio</cp:lastModifiedBy>
  <cp:revision>2</cp:revision>
  <cp:lastPrinted>2021-01-07T12:55:00Z</cp:lastPrinted>
  <dcterms:created xsi:type="dcterms:W3CDTF">2021-05-24T13:37:00Z</dcterms:created>
  <dcterms:modified xsi:type="dcterms:W3CDTF">2021-05-24T13:37:00Z</dcterms:modified>
</cp:coreProperties>
</file>