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0AE" w:rsidRPr="002940AE" w:rsidRDefault="00156FFB" w:rsidP="002940AE">
      <w:pPr>
        <w:pStyle w:val="Corpodetexto"/>
        <w:spacing w:before="100" w:beforeAutospacing="1" w:after="100" w:afterAutospacing="1" w:line="240" w:lineRule="atLeast"/>
        <w:contextualSpacing/>
        <w:jc w:val="center"/>
        <w:rPr>
          <w:rFonts w:ascii="Palatino Linotype" w:hAnsi="Palatino Linotype"/>
          <w:b/>
          <w:smallCaps/>
          <w:sz w:val="22"/>
          <w:szCs w:val="22"/>
        </w:rPr>
      </w:pPr>
      <w:r>
        <w:rPr>
          <w:rFonts w:ascii="Palatino Linotype" w:hAnsi="Palatino Linotype"/>
          <w:b/>
          <w:smallCaps/>
          <w:sz w:val="22"/>
          <w:szCs w:val="22"/>
        </w:rPr>
        <w:t xml:space="preserve">lei municipal nº. 06, </w:t>
      </w:r>
      <w:r>
        <w:rPr>
          <w:rFonts w:ascii="Palatino Linotype" w:hAnsi="Palatino Linotype"/>
          <w:b/>
          <w:sz w:val="22"/>
          <w:szCs w:val="22"/>
        </w:rPr>
        <w:t xml:space="preserve">de 15 de março de </w:t>
      </w:r>
      <w:r w:rsidR="002940AE" w:rsidRPr="002940AE">
        <w:rPr>
          <w:rFonts w:ascii="Palatino Linotype" w:hAnsi="Palatino Linotype"/>
          <w:b/>
          <w:smallCaps/>
          <w:sz w:val="22"/>
          <w:szCs w:val="22"/>
        </w:rPr>
        <w:t>2021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3647" w:right="63"/>
        <w:contextualSpacing/>
        <w:rPr>
          <w:rFonts w:ascii="Palatino Linotype" w:hAnsi="Palatino Linotype"/>
          <w:smallCaps/>
          <w:sz w:val="22"/>
          <w:szCs w:val="22"/>
        </w:rPr>
      </w:pPr>
      <w:r w:rsidRPr="002940AE">
        <w:rPr>
          <w:rFonts w:ascii="Palatino Linotype" w:hAnsi="Palatino Linotype"/>
          <w:smallCaps/>
          <w:w w:val="110"/>
          <w:sz w:val="22"/>
          <w:szCs w:val="22"/>
        </w:rPr>
        <w:t xml:space="preserve">cria o fundo municipal de proteção e defesa civil - </w:t>
      </w:r>
      <w:proofErr w:type="spellStart"/>
      <w:r w:rsidRPr="002940AE">
        <w:rPr>
          <w:rFonts w:ascii="Palatino Linotype" w:hAnsi="Palatino Linotype"/>
          <w:smallCaps/>
          <w:w w:val="110"/>
          <w:sz w:val="22"/>
          <w:szCs w:val="22"/>
        </w:rPr>
        <w:t>funmpdec</w:t>
      </w:r>
      <w:proofErr w:type="spellEnd"/>
      <w:r w:rsidRPr="002940AE">
        <w:rPr>
          <w:rFonts w:ascii="Palatino Linotype" w:hAnsi="Palatino Linotype"/>
          <w:smallCaps/>
          <w:w w:val="110"/>
          <w:sz w:val="22"/>
          <w:szCs w:val="22"/>
        </w:rPr>
        <w:t xml:space="preserve"> do município de</w:t>
      </w:r>
      <w:r>
        <w:rPr>
          <w:rFonts w:ascii="Palatino Linotype" w:hAnsi="Palatino Linotype"/>
          <w:smallCaps/>
          <w:w w:val="110"/>
          <w:sz w:val="22"/>
          <w:szCs w:val="22"/>
        </w:rPr>
        <w:t xml:space="preserve"> lamim-</w:t>
      </w:r>
      <w:r w:rsidRPr="002940AE">
        <w:rPr>
          <w:rFonts w:ascii="Palatino Linotype" w:hAnsi="Palatino Linotype"/>
          <w:smallCaps/>
          <w:w w:val="110"/>
          <w:sz w:val="22"/>
          <w:szCs w:val="22"/>
        </w:rPr>
        <w:t>mg, e dá outras</w:t>
      </w:r>
      <w:r w:rsidRPr="002940AE">
        <w:rPr>
          <w:rFonts w:ascii="Palatino Linotype" w:hAnsi="Palatino Linotype"/>
          <w:smallCaps/>
          <w:spacing w:val="-25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smallCaps/>
          <w:w w:val="110"/>
          <w:sz w:val="22"/>
          <w:szCs w:val="22"/>
        </w:rPr>
        <w:t>providências.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Ttulo"/>
        <w:spacing w:before="100" w:beforeAutospacing="1" w:after="100" w:afterAutospacing="1" w:line="240" w:lineRule="atLeast"/>
        <w:ind w:left="0"/>
        <w:contextualSpacing/>
        <w:jc w:val="both"/>
        <w:rPr>
          <w:rFonts w:ascii="Palatino Linotype" w:hAnsi="Palatino Linotype" w:cs="Times New Roman"/>
          <w:b w:val="0"/>
          <w:i w:val="0"/>
          <w:smallCaps/>
          <w:sz w:val="22"/>
          <w:szCs w:val="22"/>
        </w:rPr>
      </w:pPr>
      <w:r w:rsidRPr="002940AE">
        <w:rPr>
          <w:rFonts w:ascii="Palatino Linotype" w:hAnsi="Palatino Linotype" w:cs="Times New Roman"/>
          <w:b w:val="0"/>
          <w:i w:val="0"/>
          <w:smallCaps/>
          <w:sz w:val="22"/>
          <w:szCs w:val="22"/>
        </w:rPr>
        <w:t xml:space="preserve">o prefeito municipal de </w:t>
      </w:r>
      <w:r>
        <w:rPr>
          <w:rFonts w:ascii="Palatino Linotype" w:hAnsi="Palatino Linotype" w:cs="Times New Roman"/>
          <w:b w:val="0"/>
          <w:i w:val="0"/>
          <w:smallCaps/>
          <w:sz w:val="22"/>
          <w:szCs w:val="22"/>
        </w:rPr>
        <w:t>lamim-</w:t>
      </w:r>
      <w:r w:rsidRPr="002940AE">
        <w:rPr>
          <w:rFonts w:ascii="Palatino Linotype" w:hAnsi="Palatino Linotype" w:cs="Times New Roman"/>
          <w:b w:val="0"/>
          <w:i w:val="0"/>
          <w:smallCaps/>
          <w:sz w:val="22"/>
          <w:szCs w:val="22"/>
        </w:rPr>
        <w:t>mg.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 xml:space="preserve">Faço saber que o Povo de </w:t>
      </w:r>
      <w:r>
        <w:rPr>
          <w:rFonts w:ascii="Palatino Linotype" w:hAnsi="Palatino Linotype"/>
          <w:w w:val="110"/>
          <w:sz w:val="22"/>
          <w:szCs w:val="22"/>
        </w:rPr>
        <w:t>Lamim</w:t>
      </w:r>
      <w:r w:rsidRPr="002940AE">
        <w:rPr>
          <w:rFonts w:ascii="Palatino Linotype" w:hAnsi="Palatino Linotype"/>
          <w:w w:val="110"/>
          <w:sz w:val="22"/>
          <w:szCs w:val="22"/>
        </w:rPr>
        <w:t>-MG, por seus representantes legais, aprovou, e eu, Prefeito Municipal, em seu nome, sanciono e promulgo a seguinte Lei: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5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Art.</w:t>
      </w:r>
      <w:r w:rsidRPr="002940AE">
        <w:rPr>
          <w:rFonts w:ascii="Palatino Linotype" w:hAnsi="Palatino Linotype"/>
          <w:spacing w:val="-8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1º</w:t>
      </w:r>
      <w:r w:rsidRPr="002940AE">
        <w:rPr>
          <w:rFonts w:ascii="Palatino Linotype" w:hAnsi="Palatino Linotype"/>
          <w:spacing w:val="-10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Fica</w:t>
      </w:r>
      <w:r w:rsidRPr="002940AE">
        <w:rPr>
          <w:rFonts w:ascii="Palatino Linotype" w:hAnsi="Palatino Linotype"/>
          <w:spacing w:val="-8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criado,</w:t>
      </w:r>
      <w:r w:rsidRPr="002940AE">
        <w:rPr>
          <w:rFonts w:ascii="Palatino Linotype" w:hAnsi="Palatino Linotype"/>
          <w:spacing w:val="-8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em</w:t>
      </w:r>
      <w:r w:rsidRPr="002940AE">
        <w:rPr>
          <w:rFonts w:ascii="Palatino Linotype" w:hAnsi="Palatino Linotype"/>
          <w:spacing w:val="-6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conformidade</w:t>
      </w:r>
      <w:r w:rsidRPr="002940AE">
        <w:rPr>
          <w:rFonts w:ascii="Palatino Linotype" w:hAnsi="Palatino Linotype"/>
          <w:spacing w:val="-8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com</w:t>
      </w:r>
      <w:r w:rsidRPr="002940AE">
        <w:rPr>
          <w:rFonts w:ascii="Palatino Linotype" w:hAnsi="Palatino Linotype"/>
          <w:spacing w:val="-7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a</w:t>
      </w:r>
      <w:r w:rsidRPr="002940AE">
        <w:rPr>
          <w:rFonts w:ascii="Palatino Linotype" w:hAnsi="Palatino Linotype"/>
          <w:spacing w:val="-8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Lei</w:t>
      </w:r>
      <w:r w:rsidRPr="002940AE">
        <w:rPr>
          <w:rFonts w:ascii="Palatino Linotype" w:hAnsi="Palatino Linotype"/>
          <w:spacing w:val="-9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Federal</w:t>
      </w:r>
      <w:r w:rsidRPr="002940AE">
        <w:rPr>
          <w:rFonts w:ascii="Palatino Linotype" w:hAnsi="Palatino Linotype"/>
          <w:spacing w:val="-8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n°</w:t>
      </w:r>
      <w:r w:rsidRPr="002940AE">
        <w:rPr>
          <w:rFonts w:ascii="Palatino Linotype" w:hAnsi="Palatino Linotype"/>
          <w:spacing w:val="-8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12.608/2012,</w:t>
      </w:r>
      <w:r w:rsidRPr="002940AE">
        <w:rPr>
          <w:rFonts w:ascii="Palatino Linotype" w:hAnsi="Palatino Linotype"/>
          <w:spacing w:val="-7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 xml:space="preserve">o Fundo Municipal de Proteção e Defesa Civil - FUNMPDEC do Município de </w:t>
      </w:r>
      <w:r>
        <w:rPr>
          <w:rFonts w:ascii="Palatino Linotype" w:hAnsi="Palatino Linotype"/>
          <w:w w:val="110"/>
          <w:sz w:val="22"/>
          <w:szCs w:val="22"/>
        </w:rPr>
        <w:t>Lamim</w:t>
      </w:r>
      <w:r w:rsidRPr="002940AE">
        <w:rPr>
          <w:rFonts w:ascii="Palatino Linotype" w:hAnsi="Palatino Linotype"/>
          <w:w w:val="110"/>
          <w:sz w:val="22"/>
          <w:szCs w:val="22"/>
        </w:rPr>
        <w:t>-MG, vinculado ao Gabinete do Prefeito, com a finalidade de coordenar, em nível municipal, todas as ações de proteção e defesa civil do Município nos períodos de normalidade e</w:t>
      </w:r>
      <w:r w:rsidRPr="002940AE">
        <w:rPr>
          <w:rFonts w:ascii="Palatino Linotype" w:hAnsi="Palatino Linotype"/>
          <w:spacing w:val="-24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anormalidade.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5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6"/>
        <w:contextualSpacing/>
        <w:rPr>
          <w:rFonts w:ascii="Palatino Linotype" w:hAnsi="Palatino Linotype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Parágrafo único. O FUNMPDEC é um fundo de natureza meramente contábil, na forma prevista pelo art. 71 da Lei n° 4320/64.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0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Art.2º. Fica instituída a Comissão Gestora, que terá por atribuição realizar a gestão orçamentária, financeira e patrimonial do FUNMPDEC, sendo composta por cinco membros indicados pelo Chefe do Poder Executivo, dentre os quais o Coordenador da COMPDEC que será designado como Presidente e representante da Comissão Gestora na gestão dos recursos financeir</w:t>
      </w:r>
      <w:r>
        <w:rPr>
          <w:rFonts w:ascii="Palatino Linotype" w:hAnsi="Palatino Linotype"/>
          <w:w w:val="110"/>
          <w:sz w:val="22"/>
          <w:szCs w:val="22"/>
        </w:rPr>
        <w:t xml:space="preserve">os </w:t>
      </w:r>
      <w:r w:rsidRPr="002940AE">
        <w:rPr>
          <w:rFonts w:ascii="Palatino Linotype" w:hAnsi="Palatino Linotype"/>
          <w:w w:val="110"/>
          <w:sz w:val="22"/>
          <w:szCs w:val="22"/>
        </w:rPr>
        <w:t>do FUNMPDEC.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0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7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§1º Os membros da Comissão Gestora e os servidores públicos municipais designados para colaborar nas ações de proteção e defesa civil exercerão essas atividades sem prejuízos das funções que ocupam, e não farão jus a qualquer espécie de gratificação ou remuneração especial.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7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6"/>
        <w:contextualSpacing/>
        <w:rPr>
          <w:rFonts w:ascii="Palatino Linotype" w:hAnsi="Palatino Linotype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§ 2º A colaboração referida neste artigo será considerada prestação de serviço relevante e constará dos assentamentos dos respectivos servidores.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1"/>
        <w:contextualSpacing/>
        <w:rPr>
          <w:rFonts w:ascii="Palatino Linotype" w:hAnsi="Palatino Linotype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Art.3º</w:t>
      </w:r>
      <w:r>
        <w:rPr>
          <w:rFonts w:ascii="Palatino Linotype" w:hAnsi="Palatino Linotype"/>
          <w:w w:val="110"/>
          <w:sz w:val="22"/>
          <w:szCs w:val="22"/>
        </w:rPr>
        <w:t>.</w:t>
      </w:r>
      <w:r w:rsidRPr="002940AE">
        <w:rPr>
          <w:rFonts w:ascii="Palatino Linotype" w:hAnsi="Palatino Linotype"/>
          <w:w w:val="110"/>
          <w:sz w:val="22"/>
          <w:szCs w:val="22"/>
        </w:rPr>
        <w:t xml:space="preserve"> O FUNMPDEC, com duração indeterminada, possui natureza contábil, na forma prevista pelo art. 71 da Lei Federal n° 4320/64, tem por finalidade captar, controlar e aplicar recursos financeiros em ações estabelecidas e definidas pela COMPDEC, de modo a garantir a execução de ações de proteção e defesa civil, dentre as quais a prevenção, mitigação, preparação para emergências em áreas de risco de desastres, de resposta e de recuperação relacionadas aos riscos e desastres existentes ou ocorridos no Município.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lastRenderedPageBreak/>
        <w:t>§ 1º As ações de prevenção e preparação em áreas de risco de desastres compreendem: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PargrafodaLista"/>
        <w:widowControl w:val="0"/>
        <w:numPr>
          <w:ilvl w:val="0"/>
          <w:numId w:val="4"/>
        </w:numPr>
        <w:tabs>
          <w:tab w:val="left" w:pos="952"/>
        </w:tabs>
        <w:autoSpaceDE w:val="0"/>
        <w:autoSpaceDN w:val="0"/>
        <w:spacing w:before="100" w:beforeAutospacing="1" w:after="100" w:afterAutospacing="1" w:line="240" w:lineRule="atLeast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proteção</w:t>
      </w:r>
      <w:proofErr w:type="gramEnd"/>
      <w:r w:rsidRPr="002940AE">
        <w:rPr>
          <w:rFonts w:ascii="Palatino Linotype" w:hAnsi="Palatino Linotype"/>
          <w:w w:val="110"/>
        </w:rPr>
        <w:t xml:space="preserve"> de áreas de</w:t>
      </w:r>
      <w:r w:rsidRPr="002940AE">
        <w:rPr>
          <w:rFonts w:ascii="Palatino Linotype" w:hAnsi="Palatino Linotype"/>
          <w:spacing w:val="-32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risco;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4"/>
        </w:numPr>
        <w:tabs>
          <w:tab w:val="left" w:pos="1034"/>
        </w:tabs>
        <w:autoSpaceDE w:val="0"/>
        <w:autoSpaceDN w:val="0"/>
        <w:spacing w:before="100" w:beforeAutospacing="1" w:after="100" w:afterAutospacing="1" w:line="240" w:lineRule="atLeast"/>
        <w:ind w:left="1033" w:hanging="224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– </w:t>
      </w:r>
      <w:proofErr w:type="gramStart"/>
      <w:r w:rsidRPr="002940AE">
        <w:rPr>
          <w:rFonts w:ascii="Palatino Linotype" w:hAnsi="Palatino Linotype"/>
          <w:w w:val="110"/>
        </w:rPr>
        <w:t>avaliação</w:t>
      </w:r>
      <w:proofErr w:type="gramEnd"/>
      <w:r w:rsidRPr="002940AE">
        <w:rPr>
          <w:rFonts w:ascii="Palatino Linotype" w:hAnsi="Palatino Linotype"/>
          <w:w w:val="110"/>
        </w:rPr>
        <w:t xml:space="preserve"> dos riscos de</w:t>
      </w:r>
      <w:r w:rsidRPr="002940AE">
        <w:rPr>
          <w:rFonts w:ascii="Palatino Linotype" w:hAnsi="Palatino Linotype"/>
          <w:spacing w:val="-41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desastres: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5"/>
        </w:numPr>
        <w:tabs>
          <w:tab w:val="left" w:pos="1070"/>
        </w:tabs>
        <w:autoSpaceDE w:val="0"/>
        <w:autoSpaceDN w:val="0"/>
        <w:spacing w:before="100" w:beforeAutospacing="1" w:after="100" w:afterAutospacing="1" w:line="240" w:lineRule="atLeast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>estudo e mapeamento das ameaças dos</w:t>
      </w:r>
      <w:r w:rsidRPr="002940AE">
        <w:rPr>
          <w:rFonts w:ascii="Palatino Linotype" w:hAnsi="Palatino Linotype"/>
          <w:spacing w:val="-28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desastres;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5"/>
        </w:numPr>
        <w:tabs>
          <w:tab w:val="left" w:pos="1082"/>
        </w:tabs>
        <w:autoSpaceDE w:val="0"/>
        <w:autoSpaceDN w:val="0"/>
        <w:spacing w:before="100" w:beforeAutospacing="1" w:after="100" w:afterAutospacing="1" w:line="240" w:lineRule="atLeast"/>
        <w:ind w:left="1081" w:hanging="272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5"/>
        </w:rPr>
        <w:t>estudo</w:t>
      </w:r>
      <w:r w:rsidRPr="002940AE">
        <w:rPr>
          <w:rFonts w:ascii="Palatino Linotype" w:hAnsi="Palatino Linotype"/>
          <w:spacing w:val="-15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e</w:t>
      </w:r>
      <w:r w:rsidRPr="002940AE">
        <w:rPr>
          <w:rFonts w:ascii="Palatino Linotype" w:hAnsi="Palatino Linotype"/>
          <w:spacing w:val="-15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mapeamento</w:t>
      </w:r>
      <w:r w:rsidRPr="002940AE">
        <w:rPr>
          <w:rFonts w:ascii="Palatino Linotype" w:hAnsi="Palatino Linotype"/>
          <w:spacing w:val="-14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do</w:t>
      </w:r>
      <w:r w:rsidRPr="002940AE">
        <w:rPr>
          <w:rFonts w:ascii="Palatino Linotype" w:hAnsi="Palatino Linotype"/>
          <w:spacing w:val="-15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grau</w:t>
      </w:r>
      <w:r w:rsidRPr="002940AE">
        <w:rPr>
          <w:rFonts w:ascii="Palatino Linotype" w:hAnsi="Palatino Linotype"/>
          <w:spacing w:val="-15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de</w:t>
      </w:r>
      <w:r w:rsidRPr="002940AE">
        <w:rPr>
          <w:rFonts w:ascii="Palatino Linotype" w:hAnsi="Palatino Linotype"/>
          <w:spacing w:val="-14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vulnerabilidade</w:t>
      </w:r>
      <w:r w:rsidRPr="002940AE">
        <w:rPr>
          <w:rFonts w:ascii="Palatino Linotype" w:hAnsi="Palatino Linotype"/>
          <w:spacing w:val="-15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dos</w:t>
      </w:r>
      <w:r w:rsidRPr="002940AE">
        <w:rPr>
          <w:rFonts w:ascii="Palatino Linotype" w:hAnsi="Palatino Linotype"/>
          <w:spacing w:val="-14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sistemas;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5"/>
        </w:numPr>
        <w:tabs>
          <w:tab w:val="left" w:pos="1056"/>
        </w:tabs>
        <w:autoSpaceDE w:val="0"/>
        <w:autoSpaceDN w:val="0"/>
        <w:spacing w:before="100" w:beforeAutospacing="1" w:after="100" w:afterAutospacing="1" w:line="240" w:lineRule="atLeast"/>
        <w:ind w:left="1055" w:hanging="246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>elaboração de projetos destinados à minimização de</w:t>
      </w:r>
      <w:r w:rsidRPr="002940AE">
        <w:rPr>
          <w:rFonts w:ascii="Palatino Linotype" w:hAnsi="Palatino Linotype"/>
          <w:spacing w:val="-26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desastres;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5"/>
        </w:numPr>
        <w:tabs>
          <w:tab w:val="left" w:pos="1175"/>
        </w:tabs>
        <w:autoSpaceDE w:val="0"/>
        <w:autoSpaceDN w:val="0"/>
        <w:spacing w:before="100" w:beforeAutospacing="1" w:after="100" w:afterAutospacing="1" w:line="240" w:lineRule="atLeast"/>
        <w:ind w:left="102" w:right="110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>confecção de programas e projetos de responsabilidade sociais e cursos a</w:t>
      </w:r>
      <w:r w:rsidRPr="002940AE">
        <w:rPr>
          <w:rFonts w:ascii="Palatino Linotype" w:hAnsi="Palatino Linotype"/>
          <w:spacing w:val="-13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população.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4"/>
        </w:numPr>
        <w:tabs>
          <w:tab w:val="left" w:pos="1228"/>
        </w:tabs>
        <w:autoSpaceDE w:val="0"/>
        <w:autoSpaceDN w:val="0"/>
        <w:spacing w:before="100" w:beforeAutospacing="1" w:after="100" w:afterAutospacing="1" w:line="240" w:lineRule="atLeast"/>
        <w:ind w:left="102" w:right="108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05"/>
        </w:rPr>
        <w:t>– redução dos riscos de desastres e adaptações</w:t>
      </w:r>
      <w:r w:rsidRPr="002940AE">
        <w:rPr>
          <w:rFonts w:ascii="Palatino Linotype" w:hAnsi="Palatino Linotype"/>
          <w:spacing w:val="63"/>
          <w:w w:val="105"/>
        </w:rPr>
        <w:t xml:space="preserve"> </w:t>
      </w:r>
      <w:proofErr w:type="gramStart"/>
      <w:r w:rsidRPr="002940AE">
        <w:rPr>
          <w:rFonts w:ascii="Palatino Linotype" w:hAnsi="Palatino Linotype"/>
          <w:w w:val="105"/>
        </w:rPr>
        <w:t>às  mudanças</w:t>
      </w:r>
      <w:proofErr w:type="gramEnd"/>
      <w:r w:rsidRPr="002940AE">
        <w:rPr>
          <w:rFonts w:ascii="Palatino Linotype" w:hAnsi="Palatino Linotype"/>
          <w:w w:val="105"/>
        </w:rPr>
        <w:t xml:space="preserve">  climáticas: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6"/>
        </w:numPr>
        <w:tabs>
          <w:tab w:val="left" w:pos="1093"/>
        </w:tabs>
        <w:autoSpaceDE w:val="0"/>
        <w:autoSpaceDN w:val="0"/>
        <w:spacing w:before="100" w:beforeAutospacing="1" w:after="100" w:afterAutospacing="1" w:line="240" w:lineRule="atLeast"/>
        <w:ind w:right="108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>adoção de medidas não estruturais que englobam o planejamento da ocupação e/ou da utilização do espaço geográfico, em função da definição de áreas de riscos, visando à redução de</w:t>
      </w:r>
      <w:r w:rsidRPr="002940AE">
        <w:rPr>
          <w:rFonts w:ascii="Palatino Linotype" w:hAnsi="Palatino Linotype"/>
          <w:spacing w:val="-37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desastres;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6"/>
        </w:numPr>
        <w:tabs>
          <w:tab w:val="left" w:pos="1113"/>
        </w:tabs>
        <w:autoSpaceDE w:val="0"/>
        <w:autoSpaceDN w:val="0"/>
        <w:spacing w:before="100" w:beforeAutospacing="1" w:after="100" w:afterAutospacing="1" w:line="240" w:lineRule="atLeast"/>
        <w:ind w:right="109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5"/>
        </w:rPr>
        <w:t>execução de medidas estruturais que englobam obras de engenharia de</w:t>
      </w:r>
      <w:r w:rsidRPr="002940AE">
        <w:rPr>
          <w:rFonts w:ascii="Palatino Linotype" w:hAnsi="Palatino Linotype"/>
          <w:spacing w:val="-12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qualquer</w:t>
      </w:r>
      <w:r w:rsidRPr="002940AE">
        <w:rPr>
          <w:rFonts w:ascii="Palatino Linotype" w:hAnsi="Palatino Linotype"/>
          <w:spacing w:val="-11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espécie,</w:t>
      </w:r>
      <w:r w:rsidRPr="002940AE">
        <w:rPr>
          <w:rFonts w:ascii="Palatino Linotype" w:hAnsi="Palatino Linotype"/>
          <w:spacing w:val="-12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destinadas</w:t>
      </w:r>
      <w:r w:rsidRPr="002940AE">
        <w:rPr>
          <w:rFonts w:ascii="Palatino Linotype" w:hAnsi="Palatino Linotype"/>
          <w:spacing w:val="-12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a</w:t>
      </w:r>
      <w:r w:rsidRPr="002940AE">
        <w:rPr>
          <w:rFonts w:ascii="Palatino Linotype" w:hAnsi="Palatino Linotype"/>
          <w:spacing w:val="-12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redução</w:t>
      </w:r>
      <w:r w:rsidRPr="002940AE">
        <w:rPr>
          <w:rFonts w:ascii="Palatino Linotype" w:hAnsi="Palatino Linotype"/>
          <w:spacing w:val="-12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de</w:t>
      </w:r>
      <w:r w:rsidRPr="002940AE">
        <w:rPr>
          <w:rFonts w:ascii="Palatino Linotype" w:hAnsi="Palatino Linotype"/>
          <w:spacing w:val="-12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desastres;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6"/>
        </w:numPr>
        <w:tabs>
          <w:tab w:val="left" w:pos="1146"/>
        </w:tabs>
        <w:autoSpaceDE w:val="0"/>
        <w:autoSpaceDN w:val="0"/>
        <w:spacing w:before="100" w:beforeAutospacing="1" w:after="100" w:afterAutospacing="1" w:line="240" w:lineRule="atLeast"/>
        <w:ind w:right="106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>elaboração do Plano Municipal de Proteção e Defesa Civil pela COMPDEC.</w:t>
      </w:r>
    </w:p>
    <w:p w:rsidR="002940AE" w:rsidRPr="002940AE" w:rsidRDefault="002940AE" w:rsidP="002940AE">
      <w:pPr>
        <w:pStyle w:val="PargrafodaLista"/>
        <w:tabs>
          <w:tab w:val="left" w:pos="1146"/>
        </w:tabs>
        <w:spacing w:before="100" w:beforeAutospacing="1" w:after="100" w:afterAutospacing="1" w:line="240" w:lineRule="atLeast"/>
        <w:ind w:left="809" w:right="106"/>
        <w:rPr>
          <w:rFonts w:ascii="Palatino Linotype" w:hAnsi="Palatino Linotype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217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 xml:space="preserve">§2° As ações de preparação para emergências e desastres compreendem: 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217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217"/>
        <w:contextualSpacing/>
        <w:rPr>
          <w:rFonts w:ascii="Palatino Linotype" w:hAnsi="Palatino Linotype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 xml:space="preserve">I – </w:t>
      </w:r>
      <w:proofErr w:type="gramStart"/>
      <w:r w:rsidRPr="002940AE">
        <w:rPr>
          <w:rFonts w:ascii="Palatino Linotype" w:hAnsi="Palatino Linotype"/>
          <w:w w:val="110"/>
          <w:sz w:val="22"/>
          <w:szCs w:val="22"/>
        </w:rPr>
        <w:t>capacitação e treinamento</w:t>
      </w:r>
      <w:proofErr w:type="gramEnd"/>
      <w:r w:rsidRPr="002940AE">
        <w:rPr>
          <w:rFonts w:ascii="Palatino Linotype" w:hAnsi="Palatino Linotype"/>
          <w:w w:val="110"/>
          <w:sz w:val="22"/>
          <w:szCs w:val="22"/>
        </w:rPr>
        <w:t xml:space="preserve"> de recursos humanos;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7"/>
        </w:numPr>
        <w:tabs>
          <w:tab w:val="left" w:pos="1139"/>
        </w:tabs>
        <w:autoSpaceDE w:val="0"/>
        <w:autoSpaceDN w:val="0"/>
        <w:spacing w:before="100" w:beforeAutospacing="1" w:after="100" w:afterAutospacing="1" w:line="240" w:lineRule="atLeast"/>
        <w:ind w:right="108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5"/>
        </w:rPr>
        <w:t xml:space="preserve">– </w:t>
      </w:r>
      <w:proofErr w:type="gramStart"/>
      <w:r w:rsidRPr="002940AE">
        <w:rPr>
          <w:rFonts w:ascii="Palatino Linotype" w:hAnsi="Palatino Linotype"/>
          <w:w w:val="115"/>
        </w:rPr>
        <w:t>aparelhamento</w:t>
      </w:r>
      <w:proofErr w:type="gramEnd"/>
      <w:r w:rsidRPr="002940AE">
        <w:rPr>
          <w:rFonts w:ascii="Palatino Linotype" w:hAnsi="Palatino Linotype"/>
          <w:w w:val="115"/>
        </w:rPr>
        <w:t xml:space="preserve"> dos órgãos de coordenação, execução e apoio logístico,</w:t>
      </w:r>
      <w:r w:rsidRPr="002940AE">
        <w:rPr>
          <w:rFonts w:ascii="Palatino Linotype" w:hAnsi="Palatino Linotype"/>
          <w:spacing w:val="-13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integrantes</w:t>
      </w:r>
      <w:r w:rsidRPr="002940AE">
        <w:rPr>
          <w:rFonts w:ascii="Palatino Linotype" w:hAnsi="Palatino Linotype"/>
          <w:spacing w:val="-16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do</w:t>
      </w:r>
      <w:r w:rsidRPr="002940AE">
        <w:rPr>
          <w:rFonts w:ascii="Palatino Linotype" w:hAnsi="Palatino Linotype"/>
          <w:spacing w:val="-14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sistema</w:t>
      </w:r>
      <w:r w:rsidRPr="002940AE">
        <w:rPr>
          <w:rFonts w:ascii="Palatino Linotype" w:hAnsi="Palatino Linotype"/>
          <w:spacing w:val="-15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de</w:t>
      </w:r>
      <w:r w:rsidRPr="002940AE">
        <w:rPr>
          <w:rFonts w:ascii="Palatino Linotype" w:hAnsi="Palatino Linotype"/>
          <w:spacing w:val="-14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proteção</w:t>
      </w:r>
      <w:r w:rsidRPr="002940AE">
        <w:rPr>
          <w:rFonts w:ascii="Palatino Linotype" w:hAnsi="Palatino Linotype"/>
          <w:spacing w:val="-15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e</w:t>
      </w:r>
      <w:r w:rsidRPr="002940AE">
        <w:rPr>
          <w:rFonts w:ascii="Palatino Linotype" w:hAnsi="Palatino Linotype"/>
          <w:spacing w:val="-14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defesa</w:t>
      </w:r>
      <w:r w:rsidRPr="002940AE">
        <w:rPr>
          <w:rFonts w:ascii="Palatino Linotype" w:hAnsi="Palatino Linotype"/>
          <w:spacing w:val="-15"/>
          <w:w w:val="115"/>
        </w:rPr>
        <w:t xml:space="preserve"> </w:t>
      </w:r>
      <w:r w:rsidRPr="002940AE">
        <w:rPr>
          <w:rFonts w:ascii="Palatino Linotype" w:hAnsi="Palatino Linotype"/>
          <w:w w:val="115"/>
        </w:rPr>
        <w:t>civil;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7"/>
        </w:numPr>
        <w:tabs>
          <w:tab w:val="left" w:pos="1115"/>
        </w:tabs>
        <w:autoSpaceDE w:val="0"/>
        <w:autoSpaceDN w:val="0"/>
        <w:spacing w:before="100" w:beforeAutospacing="1" w:after="100" w:afterAutospacing="1" w:line="240" w:lineRule="atLeast"/>
        <w:ind w:left="810" w:right="2211" w:firstLine="0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>–</w:t>
      </w:r>
      <w:r w:rsidRPr="002940AE">
        <w:rPr>
          <w:rFonts w:ascii="Palatino Linotype" w:hAnsi="Palatino Linotype"/>
          <w:spacing w:val="-19"/>
          <w:w w:val="110"/>
        </w:rPr>
        <w:t xml:space="preserve"> </w:t>
      </w:r>
      <w:proofErr w:type="gramStart"/>
      <w:r w:rsidRPr="002940AE">
        <w:rPr>
          <w:rFonts w:ascii="Palatino Linotype" w:hAnsi="Palatino Linotype"/>
          <w:w w:val="110"/>
        </w:rPr>
        <w:t>articulação</w:t>
      </w:r>
      <w:r w:rsidRPr="002940AE">
        <w:rPr>
          <w:rFonts w:ascii="Palatino Linotype" w:hAnsi="Palatino Linotype"/>
          <w:spacing w:val="-11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e</w:t>
      </w:r>
      <w:r w:rsidRPr="002940AE">
        <w:rPr>
          <w:rFonts w:ascii="Palatino Linotype" w:hAnsi="Palatino Linotype"/>
          <w:spacing w:val="-11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integração</w:t>
      </w:r>
      <w:proofErr w:type="gramEnd"/>
      <w:r w:rsidRPr="002940AE">
        <w:rPr>
          <w:rFonts w:ascii="Palatino Linotype" w:hAnsi="Palatino Linotype"/>
          <w:spacing w:val="-11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de</w:t>
      </w:r>
      <w:r w:rsidRPr="002940AE">
        <w:rPr>
          <w:rFonts w:ascii="Palatino Linotype" w:hAnsi="Palatino Linotype"/>
          <w:spacing w:val="-11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ações</w:t>
      </w:r>
      <w:r w:rsidRPr="002940AE">
        <w:rPr>
          <w:rFonts w:ascii="Palatino Linotype" w:hAnsi="Palatino Linotype"/>
          <w:spacing w:val="-12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de</w:t>
      </w:r>
      <w:r w:rsidRPr="002940AE">
        <w:rPr>
          <w:rFonts w:ascii="Palatino Linotype" w:hAnsi="Palatino Linotype"/>
          <w:spacing w:val="-11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 xml:space="preserve">informações; </w:t>
      </w:r>
    </w:p>
    <w:p w:rsidR="002940AE" w:rsidRPr="002940AE" w:rsidRDefault="002940AE" w:rsidP="002940AE">
      <w:pPr>
        <w:pStyle w:val="PargrafodaLista"/>
        <w:tabs>
          <w:tab w:val="left" w:pos="1115"/>
        </w:tabs>
        <w:spacing w:before="100" w:beforeAutospacing="1" w:after="100" w:afterAutospacing="1" w:line="240" w:lineRule="atLeast"/>
        <w:ind w:left="810" w:right="2211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IV – </w:t>
      </w:r>
      <w:proofErr w:type="gramStart"/>
      <w:r w:rsidRPr="002940AE">
        <w:rPr>
          <w:rFonts w:ascii="Palatino Linotype" w:hAnsi="Palatino Linotype"/>
          <w:w w:val="110"/>
        </w:rPr>
        <w:t>desenvolvimento</w:t>
      </w:r>
      <w:proofErr w:type="gramEnd"/>
      <w:r w:rsidRPr="002940AE">
        <w:rPr>
          <w:rFonts w:ascii="Palatino Linotype" w:hAnsi="Palatino Linotype"/>
          <w:spacing w:val="-29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institucional;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8"/>
        </w:numPr>
        <w:tabs>
          <w:tab w:val="left" w:pos="1043"/>
        </w:tabs>
        <w:autoSpaceDE w:val="0"/>
        <w:autoSpaceDN w:val="0"/>
        <w:spacing w:before="100" w:beforeAutospacing="1" w:after="100" w:afterAutospacing="1" w:line="240" w:lineRule="atLeast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– motivação e articulação empresarial e </w:t>
      </w:r>
      <w:proofErr w:type="gramStart"/>
      <w:r w:rsidRPr="002940AE">
        <w:rPr>
          <w:rFonts w:ascii="Palatino Linotype" w:hAnsi="Palatino Linotype"/>
          <w:w w:val="110"/>
        </w:rPr>
        <w:t xml:space="preserve">da </w:t>
      </w:r>
      <w:r w:rsidRPr="002940AE">
        <w:rPr>
          <w:rFonts w:ascii="Palatino Linotype" w:hAnsi="Palatino Linotype"/>
          <w:spacing w:val="-45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população</w:t>
      </w:r>
      <w:proofErr w:type="gramEnd"/>
      <w:r w:rsidRPr="002940AE">
        <w:rPr>
          <w:rFonts w:ascii="Palatino Linotype" w:hAnsi="Palatino Linotype"/>
          <w:w w:val="110"/>
        </w:rPr>
        <w:t>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8"/>
        </w:numPr>
        <w:tabs>
          <w:tab w:val="left" w:pos="1154"/>
        </w:tabs>
        <w:autoSpaceDE w:val="0"/>
        <w:autoSpaceDN w:val="0"/>
        <w:spacing w:before="100" w:beforeAutospacing="1" w:after="100" w:afterAutospacing="1" w:line="240" w:lineRule="atLeast"/>
        <w:ind w:left="102" w:right="105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– </w:t>
      </w:r>
      <w:proofErr w:type="gramStart"/>
      <w:r w:rsidRPr="002940AE">
        <w:rPr>
          <w:rFonts w:ascii="Palatino Linotype" w:hAnsi="Palatino Linotype"/>
          <w:w w:val="110"/>
        </w:rPr>
        <w:t>desenvolvimento e instalação</w:t>
      </w:r>
      <w:proofErr w:type="gramEnd"/>
      <w:r w:rsidRPr="002940AE">
        <w:rPr>
          <w:rFonts w:ascii="Palatino Linotype" w:hAnsi="Palatino Linotype"/>
          <w:w w:val="110"/>
        </w:rPr>
        <w:t xml:space="preserve"> de sistemas de monitoração, alerta e alarme para áreas de riscos ou sujeitas a</w:t>
      </w:r>
      <w:r w:rsidRPr="002940AE">
        <w:rPr>
          <w:rFonts w:ascii="Palatino Linotype" w:hAnsi="Palatino Linotype"/>
          <w:spacing w:val="-45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desastres;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8"/>
        </w:numPr>
        <w:tabs>
          <w:tab w:val="left" w:pos="1206"/>
        </w:tabs>
        <w:autoSpaceDE w:val="0"/>
        <w:autoSpaceDN w:val="0"/>
        <w:spacing w:before="100" w:beforeAutospacing="1" w:after="100" w:afterAutospacing="1" w:line="240" w:lineRule="atLeast"/>
        <w:ind w:left="1206" w:hanging="396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– </w:t>
      </w:r>
      <w:proofErr w:type="gramStart"/>
      <w:r w:rsidRPr="002940AE">
        <w:rPr>
          <w:rFonts w:ascii="Palatino Linotype" w:hAnsi="Palatino Linotype"/>
          <w:w w:val="110"/>
        </w:rPr>
        <w:t>planos</w:t>
      </w:r>
      <w:proofErr w:type="gramEnd"/>
      <w:r w:rsidRPr="002940AE">
        <w:rPr>
          <w:rFonts w:ascii="Palatino Linotype" w:hAnsi="Palatino Linotype"/>
          <w:w w:val="110"/>
        </w:rPr>
        <w:t xml:space="preserve"> operacionais e de</w:t>
      </w:r>
      <w:r w:rsidRPr="002940AE">
        <w:rPr>
          <w:rFonts w:ascii="Palatino Linotype" w:hAnsi="Palatino Linotype"/>
          <w:spacing w:val="-40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contingências;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8"/>
        </w:numPr>
        <w:tabs>
          <w:tab w:val="left" w:pos="1312"/>
        </w:tabs>
        <w:autoSpaceDE w:val="0"/>
        <w:autoSpaceDN w:val="0"/>
        <w:spacing w:before="100" w:beforeAutospacing="1" w:after="100" w:afterAutospacing="1" w:line="240" w:lineRule="atLeast"/>
        <w:ind w:left="102" w:right="108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– </w:t>
      </w:r>
      <w:proofErr w:type="gramStart"/>
      <w:r w:rsidRPr="002940AE">
        <w:rPr>
          <w:rFonts w:ascii="Palatino Linotype" w:hAnsi="Palatino Linotype"/>
          <w:w w:val="110"/>
        </w:rPr>
        <w:t>planejamento</w:t>
      </w:r>
      <w:proofErr w:type="gramEnd"/>
      <w:r w:rsidRPr="002940AE">
        <w:rPr>
          <w:rFonts w:ascii="Palatino Linotype" w:hAnsi="Palatino Linotype"/>
          <w:w w:val="110"/>
        </w:rPr>
        <w:t xml:space="preserve"> de proteção de populações para redução dos riscos de desastres e adaptações as mudanças</w:t>
      </w:r>
      <w:r w:rsidRPr="002940AE">
        <w:rPr>
          <w:rFonts w:ascii="Palatino Linotype" w:hAnsi="Palatino Linotype"/>
          <w:spacing w:val="-34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climáticas.</w:t>
      </w:r>
    </w:p>
    <w:p w:rsidR="002940AE" w:rsidRPr="002940AE" w:rsidRDefault="002940AE" w:rsidP="002940AE">
      <w:pPr>
        <w:pStyle w:val="PargrafodaLista"/>
        <w:tabs>
          <w:tab w:val="left" w:pos="1312"/>
        </w:tabs>
        <w:spacing w:before="100" w:beforeAutospacing="1" w:after="100" w:afterAutospacing="1" w:line="240" w:lineRule="atLeast"/>
        <w:ind w:left="809" w:right="108"/>
        <w:rPr>
          <w:rFonts w:ascii="Palatino Linotype" w:hAnsi="Palatino Linotype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§3° As ações de resposta aos desastres compreendem: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I –</w:t>
      </w:r>
      <w:r w:rsidRPr="002940AE">
        <w:rPr>
          <w:rFonts w:ascii="Palatino Linotype" w:hAnsi="Palatino Linotype"/>
          <w:spacing w:val="-54"/>
          <w:w w:val="110"/>
          <w:sz w:val="22"/>
          <w:szCs w:val="22"/>
        </w:rPr>
        <w:t xml:space="preserve"> </w:t>
      </w:r>
      <w:proofErr w:type="gramStart"/>
      <w:r w:rsidRPr="002940AE">
        <w:rPr>
          <w:rFonts w:ascii="Palatino Linotype" w:hAnsi="Palatino Linotype"/>
          <w:w w:val="110"/>
          <w:sz w:val="22"/>
          <w:szCs w:val="22"/>
        </w:rPr>
        <w:t>socorro e assistência</w:t>
      </w:r>
      <w:proofErr w:type="gramEnd"/>
      <w:r w:rsidRPr="002940AE">
        <w:rPr>
          <w:rFonts w:ascii="Palatino Linotype" w:hAnsi="Palatino Linotype"/>
          <w:w w:val="110"/>
          <w:sz w:val="22"/>
          <w:szCs w:val="22"/>
        </w:rPr>
        <w:t xml:space="preserve"> às populações afetadas por desastres; 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 xml:space="preserve">II – </w:t>
      </w:r>
      <w:proofErr w:type="gramStart"/>
      <w:r w:rsidRPr="002940AE">
        <w:rPr>
          <w:rFonts w:ascii="Palatino Linotype" w:hAnsi="Palatino Linotype"/>
          <w:w w:val="110"/>
          <w:sz w:val="22"/>
          <w:szCs w:val="22"/>
        </w:rPr>
        <w:t>as</w:t>
      </w:r>
      <w:proofErr w:type="gramEnd"/>
      <w:r w:rsidRPr="002940AE">
        <w:rPr>
          <w:rFonts w:ascii="Palatino Linotype" w:hAnsi="Palatino Linotype"/>
          <w:w w:val="110"/>
          <w:sz w:val="22"/>
          <w:szCs w:val="22"/>
        </w:rPr>
        <w:t xml:space="preserve"> ações de socorro e assistência emergenciais;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§4° As ações de reconstrução e recuperação compreendem: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PargrafodaLista"/>
        <w:widowControl w:val="0"/>
        <w:numPr>
          <w:ilvl w:val="0"/>
          <w:numId w:val="9"/>
        </w:numPr>
        <w:tabs>
          <w:tab w:val="left" w:pos="966"/>
        </w:tabs>
        <w:autoSpaceDE w:val="0"/>
        <w:autoSpaceDN w:val="0"/>
        <w:spacing w:before="100" w:beforeAutospacing="1" w:after="100" w:afterAutospacing="1" w:line="240" w:lineRule="atLeast"/>
        <w:ind w:right="107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– </w:t>
      </w:r>
      <w:proofErr w:type="gramStart"/>
      <w:r w:rsidRPr="002940AE">
        <w:rPr>
          <w:rFonts w:ascii="Palatino Linotype" w:hAnsi="Palatino Linotype"/>
          <w:w w:val="110"/>
        </w:rPr>
        <w:t>restabelecimento</w:t>
      </w:r>
      <w:proofErr w:type="gramEnd"/>
      <w:r w:rsidRPr="002940AE">
        <w:rPr>
          <w:rFonts w:ascii="Palatino Linotype" w:hAnsi="Palatino Linotype"/>
          <w:w w:val="110"/>
        </w:rPr>
        <w:t xml:space="preserve"> dos serviços públicos, da economia da área afetada, do bem estar da</w:t>
      </w:r>
      <w:r w:rsidRPr="002940AE">
        <w:rPr>
          <w:rFonts w:ascii="Palatino Linotype" w:hAnsi="Palatino Linotype"/>
          <w:spacing w:val="-24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população;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9"/>
        </w:numPr>
        <w:tabs>
          <w:tab w:val="left" w:pos="1034"/>
        </w:tabs>
        <w:autoSpaceDE w:val="0"/>
        <w:autoSpaceDN w:val="0"/>
        <w:spacing w:before="100" w:beforeAutospacing="1" w:after="100" w:afterAutospacing="1" w:line="240" w:lineRule="atLeast"/>
        <w:ind w:left="1033" w:hanging="224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– </w:t>
      </w:r>
      <w:proofErr w:type="gramStart"/>
      <w:r w:rsidRPr="002940AE">
        <w:rPr>
          <w:rFonts w:ascii="Palatino Linotype" w:hAnsi="Palatino Linotype"/>
          <w:w w:val="110"/>
        </w:rPr>
        <w:t>realocação</w:t>
      </w:r>
      <w:proofErr w:type="gramEnd"/>
      <w:r w:rsidRPr="002940AE">
        <w:rPr>
          <w:rFonts w:ascii="Palatino Linotype" w:hAnsi="Palatino Linotype"/>
          <w:w w:val="110"/>
        </w:rPr>
        <w:t xml:space="preserve"> de populações afetadas por</w:t>
      </w:r>
      <w:r w:rsidRPr="002940AE">
        <w:rPr>
          <w:rFonts w:ascii="Palatino Linotype" w:hAnsi="Palatino Linotype"/>
          <w:spacing w:val="-43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desastres;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9"/>
        </w:numPr>
        <w:tabs>
          <w:tab w:val="left" w:pos="1115"/>
        </w:tabs>
        <w:autoSpaceDE w:val="0"/>
        <w:autoSpaceDN w:val="0"/>
        <w:spacing w:before="100" w:beforeAutospacing="1" w:after="100" w:afterAutospacing="1" w:line="240" w:lineRule="atLeast"/>
        <w:ind w:left="1114" w:hanging="305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>–</w:t>
      </w:r>
      <w:r w:rsidRPr="002940AE">
        <w:rPr>
          <w:rFonts w:ascii="Palatino Linotype" w:hAnsi="Palatino Linotype"/>
          <w:spacing w:val="-52"/>
          <w:w w:val="110"/>
        </w:rPr>
        <w:t xml:space="preserve"> </w:t>
      </w:r>
      <w:proofErr w:type="gramStart"/>
      <w:r w:rsidRPr="002940AE">
        <w:rPr>
          <w:rFonts w:ascii="Palatino Linotype" w:hAnsi="Palatino Linotype"/>
          <w:w w:val="110"/>
        </w:rPr>
        <w:t>reconstrução e reabilitação</w:t>
      </w:r>
      <w:proofErr w:type="gramEnd"/>
      <w:r w:rsidRPr="002940AE">
        <w:rPr>
          <w:rFonts w:ascii="Palatino Linotype" w:hAnsi="Palatino Linotype"/>
          <w:w w:val="110"/>
        </w:rPr>
        <w:t xml:space="preserve"> de cenários de desastres;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9"/>
        </w:numPr>
        <w:tabs>
          <w:tab w:val="left" w:pos="1144"/>
        </w:tabs>
        <w:autoSpaceDE w:val="0"/>
        <w:autoSpaceDN w:val="0"/>
        <w:spacing w:before="100" w:beforeAutospacing="1" w:after="100" w:afterAutospacing="1" w:line="240" w:lineRule="atLeast"/>
        <w:ind w:right="108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– </w:t>
      </w:r>
      <w:proofErr w:type="gramStart"/>
      <w:r w:rsidRPr="002940AE">
        <w:rPr>
          <w:rFonts w:ascii="Palatino Linotype" w:hAnsi="Palatino Linotype"/>
          <w:w w:val="110"/>
        </w:rPr>
        <w:t>destinação</w:t>
      </w:r>
      <w:proofErr w:type="gramEnd"/>
      <w:r w:rsidRPr="002940AE">
        <w:rPr>
          <w:rFonts w:ascii="Palatino Linotype" w:hAnsi="Palatino Linotype"/>
          <w:w w:val="110"/>
        </w:rPr>
        <w:t xml:space="preserve"> de recursos para as despesas de custeio operacional das obras necessárias de recuperação e reconstrução dos locais atingidos pelos desastres.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4"/>
        <w:contextualSpacing/>
        <w:rPr>
          <w:rFonts w:ascii="Palatino Linotype" w:hAnsi="Palatino Linotype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§5º. Compreendem as despesas para as ações de resposta ao desastre, aquelas relacionadas ao socorro e assistências emergenciais e de reabilitação,</w:t>
      </w:r>
      <w:r w:rsidRPr="002940AE">
        <w:rPr>
          <w:rFonts w:ascii="Palatino Linotype" w:hAnsi="Palatino Linotype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incluído o custeio operacional e apoio financeiro e material à COMPDEC e às entidades assistenciais sem fins lucrativos, respaldando providências básicas para atendimento durante e após a fase de impacto.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2206"/>
        <w:contextualSpacing/>
        <w:rPr>
          <w:rFonts w:ascii="Palatino Linotype" w:hAnsi="Palatino Linotype"/>
          <w:w w:val="105"/>
          <w:sz w:val="22"/>
          <w:szCs w:val="22"/>
        </w:rPr>
      </w:pPr>
      <w:r w:rsidRPr="002940AE">
        <w:rPr>
          <w:rFonts w:ascii="Palatino Linotype" w:hAnsi="Palatino Linotype"/>
          <w:w w:val="105"/>
          <w:sz w:val="22"/>
          <w:szCs w:val="22"/>
        </w:rPr>
        <w:t xml:space="preserve">Art. 4º. Compete ao Conselho Gestor do FUNMPDEC:  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2206"/>
        <w:contextualSpacing/>
        <w:rPr>
          <w:rFonts w:ascii="Palatino Linotype" w:hAnsi="Palatino Linotype"/>
          <w:w w:val="105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2206"/>
        <w:contextualSpacing/>
        <w:rPr>
          <w:rFonts w:ascii="Palatino Linotype" w:hAnsi="Palatino Linotype"/>
          <w:sz w:val="22"/>
          <w:szCs w:val="22"/>
        </w:rPr>
      </w:pPr>
      <w:r w:rsidRPr="002940AE">
        <w:rPr>
          <w:rFonts w:ascii="Palatino Linotype" w:hAnsi="Palatino Linotype"/>
          <w:w w:val="105"/>
          <w:sz w:val="22"/>
          <w:szCs w:val="22"/>
        </w:rPr>
        <w:t xml:space="preserve">I - </w:t>
      </w:r>
      <w:proofErr w:type="gramStart"/>
      <w:r w:rsidRPr="002940AE">
        <w:rPr>
          <w:rFonts w:ascii="Palatino Linotype" w:hAnsi="Palatino Linotype"/>
          <w:w w:val="105"/>
          <w:sz w:val="22"/>
          <w:szCs w:val="22"/>
        </w:rPr>
        <w:t>administrar</w:t>
      </w:r>
      <w:proofErr w:type="gramEnd"/>
      <w:r w:rsidRPr="002940AE">
        <w:rPr>
          <w:rFonts w:ascii="Palatino Linotype" w:hAnsi="Palatino Linotype"/>
          <w:w w:val="105"/>
          <w:sz w:val="22"/>
          <w:szCs w:val="22"/>
        </w:rPr>
        <w:t xml:space="preserve"> os recursos</w:t>
      </w:r>
      <w:r w:rsidRPr="002940AE">
        <w:rPr>
          <w:rFonts w:ascii="Palatino Linotype" w:hAnsi="Palatino Linotype"/>
          <w:spacing w:val="9"/>
          <w:w w:val="105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05"/>
          <w:sz w:val="22"/>
          <w:szCs w:val="22"/>
        </w:rPr>
        <w:t>financeiros;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0"/>
        </w:numPr>
        <w:tabs>
          <w:tab w:val="left" w:pos="1103"/>
        </w:tabs>
        <w:autoSpaceDE w:val="0"/>
        <w:autoSpaceDN w:val="0"/>
        <w:spacing w:before="100" w:beforeAutospacing="1" w:after="100" w:afterAutospacing="1" w:line="240" w:lineRule="atLeast"/>
        <w:ind w:right="103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cumprir</w:t>
      </w:r>
      <w:proofErr w:type="gramEnd"/>
      <w:r w:rsidRPr="002940AE">
        <w:rPr>
          <w:rFonts w:ascii="Palatino Linotype" w:hAnsi="Palatino Linotype"/>
          <w:w w:val="110"/>
        </w:rPr>
        <w:t xml:space="preserve"> as instruções e executar as diretrizes estabelecidas pela COMPDEC;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0"/>
        </w:numPr>
        <w:tabs>
          <w:tab w:val="left" w:pos="1115"/>
        </w:tabs>
        <w:autoSpaceDE w:val="0"/>
        <w:autoSpaceDN w:val="0"/>
        <w:spacing w:before="100" w:beforeAutospacing="1" w:after="100" w:afterAutospacing="1" w:line="240" w:lineRule="atLeast"/>
        <w:ind w:left="1114" w:hanging="305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prestar</w:t>
      </w:r>
      <w:proofErr w:type="gramEnd"/>
      <w:r w:rsidRPr="002940AE">
        <w:rPr>
          <w:rFonts w:ascii="Palatino Linotype" w:hAnsi="Palatino Linotype"/>
          <w:w w:val="110"/>
        </w:rPr>
        <w:t xml:space="preserve"> contas da gestão</w:t>
      </w:r>
      <w:r w:rsidRPr="002940AE">
        <w:rPr>
          <w:rFonts w:ascii="Palatino Linotype" w:hAnsi="Palatino Linotype"/>
          <w:spacing w:val="-31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financeira;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0"/>
        </w:numPr>
        <w:tabs>
          <w:tab w:val="left" w:pos="1144"/>
        </w:tabs>
        <w:autoSpaceDE w:val="0"/>
        <w:autoSpaceDN w:val="0"/>
        <w:spacing w:before="100" w:beforeAutospacing="1" w:after="100" w:afterAutospacing="1" w:line="240" w:lineRule="atLeast"/>
        <w:ind w:right="105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desenvolver</w:t>
      </w:r>
      <w:proofErr w:type="gramEnd"/>
      <w:r w:rsidRPr="002940AE">
        <w:rPr>
          <w:rFonts w:ascii="Palatino Linotype" w:hAnsi="Palatino Linotype"/>
          <w:w w:val="110"/>
        </w:rPr>
        <w:t xml:space="preserve"> outras atividades atribuídas pelo Chefe do Executivo e que</w:t>
      </w:r>
      <w:r w:rsidRPr="002940AE">
        <w:rPr>
          <w:rFonts w:ascii="Palatino Linotype" w:hAnsi="Palatino Linotype"/>
          <w:spacing w:val="-9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sejam</w:t>
      </w:r>
      <w:r w:rsidRPr="002940AE">
        <w:rPr>
          <w:rFonts w:ascii="Palatino Linotype" w:hAnsi="Palatino Linotype"/>
          <w:spacing w:val="-8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compatíveis</w:t>
      </w:r>
      <w:r w:rsidRPr="002940AE">
        <w:rPr>
          <w:rFonts w:ascii="Palatino Linotype" w:hAnsi="Palatino Linotype"/>
          <w:spacing w:val="-7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com</w:t>
      </w:r>
      <w:r w:rsidRPr="002940AE">
        <w:rPr>
          <w:rFonts w:ascii="Palatino Linotype" w:hAnsi="Palatino Linotype"/>
          <w:spacing w:val="-8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os</w:t>
      </w:r>
      <w:r w:rsidRPr="002940AE">
        <w:rPr>
          <w:rFonts w:ascii="Palatino Linotype" w:hAnsi="Palatino Linotype"/>
          <w:spacing w:val="-9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objetivos</w:t>
      </w:r>
      <w:r w:rsidRPr="002940AE">
        <w:rPr>
          <w:rFonts w:ascii="Palatino Linotype" w:hAnsi="Palatino Linotype"/>
          <w:spacing w:val="-8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do</w:t>
      </w:r>
      <w:r w:rsidRPr="002940AE">
        <w:rPr>
          <w:rFonts w:ascii="Palatino Linotype" w:hAnsi="Palatino Linotype"/>
          <w:spacing w:val="-7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FUNMPDEC.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0"/>
        <w:contextualSpacing/>
        <w:rPr>
          <w:rFonts w:ascii="Palatino Linotype" w:hAnsi="Palatino Linotype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 xml:space="preserve">Parágrafo único. O Presidente do Conselho Gestor será responsável pela gestão dos recursos financeiros e da representação do FUNDMPDEC perante terceiros e órgãos e </w:t>
      </w:r>
      <w:r>
        <w:rPr>
          <w:rFonts w:ascii="Palatino Linotype" w:hAnsi="Palatino Linotype"/>
          <w:w w:val="110"/>
          <w:sz w:val="22"/>
          <w:szCs w:val="22"/>
        </w:rPr>
        <w:t>e</w:t>
      </w:r>
      <w:r w:rsidRPr="002940AE">
        <w:rPr>
          <w:rFonts w:ascii="Palatino Linotype" w:hAnsi="Palatino Linotype"/>
          <w:w w:val="110"/>
          <w:sz w:val="22"/>
          <w:szCs w:val="22"/>
        </w:rPr>
        <w:t>ntes públicos.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Art. 5º. Constituem recursos do FUNMPDEC: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012"/>
        </w:tabs>
        <w:autoSpaceDE w:val="0"/>
        <w:autoSpaceDN w:val="0"/>
        <w:spacing w:before="100" w:beforeAutospacing="1" w:after="100" w:afterAutospacing="1" w:line="240" w:lineRule="atLeast"/>
        <w:ind w:right="107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as</w:t>
      </w:r>
      <w:proofErr w:type="gramEnd"/>
      <w:r w:rsidRPr="002940AE">
        <w:rPr>
          <w:rFonts w:ascii="Palatino Linotype" w:hAnsi="Palatino Linotype"/>
          <w:w w:val="110"/>
        </w:rPr>
        <w:t xml:space="preserve"> dotações orçamentárias consignadas anualmente no Orçamento Geral</w:t>
      </w:r>
      <w:r w:rsidRPr="002940AE">
        <w:rPr>
          <w:rFonts w:ascii="Palatino Linotype" w:hAnsi="Palatino Linotype"/>
          <w:spacing w:val="-5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do</w:t>
      </w:r>
      <w:r w:rsidRPr="002940AE">
        <w:rPr>
          <w:rFonts w:ascii="Palatino Linotype" w:hAnsi="Palatino Linotype"/>
          <w:spacing w:val="-5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Município</w:t>
      </w:r>
      <w:r w:rsidRPr="002940AE">
        <w:rPr>
          <w:rFonts w:ascii="Palatino Linotype" w:hAnsi="Palatino Linotype"/>
          <w:spacing w:val="-4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e</w:t>
      </w:r>
      <w:r w:rsidRPr="002940AE">
        <w:rPr>
          <w:rFonts w:ascii="Palatino Linotype" w:hAnsi="Palatino Linotype"/>
          <w:spacing w:val="-5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os</w:t>
      </w:r>
      <w:r w:rsidRPr="002940AE">
        <w:rPr>
          <w:rFonts w:ascii="Palatino Linotype" w:hAnsi="Palatino Linotype"/>
          <w:spacing w:val="-6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créditos</w:t>
      </w:r>
      <w:r w:rsidRPr="002940AE">
        <w:rPr>
          <w:rFonts w:ascii="Palatino Linotype" w:hAnsi="Palatino Linotype"/>
          <w:spacing w:val="-5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adicionais</w:t>
      </w:r>
      <w:r w:rsidRPr="002940AE">
        <w:rPr>
          <w:rFonts w:ascii="Palatino Linotype" w:hAnsi="Palatino Linotype"/>
          <w:spacing w:val="-6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que</w:t>
      </w:r>
      <w:r w:rsidRPr="002940AE">
        <w:rPr>
          <w:rFonts w:ascii="Palatino Linotype" w:hAnsi="Palatino Linotype"/>
          <w:spacing w:val="-6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lhe</w:t>
      </w:r>
      <w:r w:rsidRPr="002940AE">
        <w:rPr>
          <w:rFonts w:ascii="Palatino Linotype" w:hAnsi="Palatino Linotype"/>
          <w:spacing w:val="-5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forem</w:t>
      </w:r>
      <w:r w:rsidRPr="002940AE">
        <w:rPr>
          <w:rFonts w:ascii="Palatino Linotype" w:hAnsi="Palatino Linotype"/>
          <w:spacing w:val="-5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atribuídos;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034"/>
        </w:tabs>
        <w:autoSpaceDE w:val="0"/>
        <w:autoSpaceDN w:val="0"/>
        <w:spacing w:before="100" w:beforeAutospacing="1" w:after="100" w:afterAutospacing="1" w:line="240" w:lineRule="atLeast"/>
        <w:ind w:left="1033" w:hanging="224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os</w:t>
      </w:r>
      <w:proofErr w:type="gramEnd"/>
      <w:r w:rsidRPr="002940AE">
        <w:rPr>
          <w:rFonts w:ascii="Palatino Linotype" w:hAnsi="Palatino Linotype"/>
          <w:w w:val="110"/>
        </w:rPr>
        <w:t xml:space="preserve"> recursos transferidos da União, Estado ou</w:t>
      </w:r>
      <w:r w:rsidRPr="002940AE">
        <w:rPr>
          <w:rFonts w:ascii="Palatino Linotype" w:hAnsi="Palatino Linotype"/>
          <w:spacing w:val="-45"/>
          <w:w w:val="110"/>
        </w:rPr>
        <w:t xml:space="preserve">  </w:t>
      </w:r>
      <w:r>
        <w:rPr>
          <w:rFonts w:ascii="Palatino Linotype" w:hAnsi="Palatino Linotype"/>
          <w:spacing w:val="-45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Município;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199"/>
        </w:tabs>
        <w:autoSpaceDE w:val="0"/>
        <w:autoSpaceDN w:val="0"/>
        <w:spacing w:before="100" w:beforeAutospacing="1" w:after="100" w:afterAutospacing="1" w:line="240" w:lineRule="atLeast"/>
        <w:ind w:right="104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os</w:t>
      </w:r>
      <w:proofErr w:type="gramEnd"/>
      <w:r w:rsidRPr="002940AE">
        <w:rPr>
          <w:rFonts w:ascii="Palatino Linotype" w:hAnsi="Palatino Linotype"/>
          <w:w w:val="110"/>
        </w:rPr>
        <w:t xml:space="preserve"> auxílios, dotações, subvenções e contribuições de entidades públicas ou privadas, nacional ou estrangeiras, destinados as ações de prevenção, mitigação, preparação, resposta e recuperação, medidas compensatórias para o meio ambiente e convênios diversos destinados à redução do risco de desastres e adaptações as mudanças climáticas, socorro, assistência e</w:t>
      </w:r>
      <w:r w:rsidRPr="002940AE">
        <w:rPr>
          <w:rFonts w:ascii="Palatino Linotype" w:hAnsi="Palatino Linotype"/>
          <w:spacing w:val="-13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reconstrução;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190"/>
        </w:tabs>
        <w:autoSpaceDE w:val="0"/>
        <w:autoSpaceDN w:val="0"/>
        <w:spacing w:before="100" w:beforeAutospacing="1" w:after="100" w:afterAutospacing="1" w:line="240" w:lineRule="atLeast"/>
        <w:ind w:right="106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os</w:t>
      </w:r>
      <w:proofErr w:type="gramEnd"/>
      <w:r w:rsidRPr="002940AE">
        <w:rPr>
          <w:rFonts w:ascii="Palatino Linotype" w:hAnsi="Palatino Linotype"/>
          <w:w w:val="110"/>
        </w:rPr>
        <w:t xml:space="preserve"> recursos provenientes de dotação e contribuições de pessoas físicas e</w:t>
      </w:r>
      <w:r w:rsidRPr="002940AE">
        <w:rPr>
          <w:rFonts w:ascii="Palatino Linotype" w:hAnsi="Palatino Linotype"/>
          <w:spacing w:val="-14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jurídicas;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043"/>
        </w:tabs>
        <w:autoSpaceDE w:val="0"/>
        <w:autoSpaceDN w:val="0"/>
        <w:spacing w:before="100" w:beforeAutospacing="1" w:after="100" w:afterAutospacing="1" w:line="240" w:lineRule="atLeast"/>
        <w:ind w:left="1042" w:hanging="233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os</w:t>
      </w:r>
      <w:proofErr w:type="gramEnd"/>
      <w:r w:rsidRPr="002940AE">
        <w:rPr>
          <w:rFonts w:ascii="Palatino Linotype" w:hAnsi="Palatino Linotype"/>
          <w:w w:val="110"/>
        </w:rPr>
        <w:t xml:space="preserve"> saldos apurados no exercício</w:t>
      </w:r>
      <w:r w:rsidRPr="002940AE">
        <w:rPr>
          <w:rFonts w:ascii="Palatino Linotype" w:hAnsi="Palatino Linotype"/>
          <w:spacing w:val="-38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anterior;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161"/>
        </w:tabs>
        <w:autoSpaceDE w:val="0"/>
        <w:autoSpaceDN w:val="0"/>
        <w:spacing w:before="100" w:beforeAutospacing="1" w:after="100" w:afterAutospacing="1" w:line="240" w:lineRule="atLeast"/>
        <w:ind w:right="109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o</w:t>
      </w:r>
      <w:proofErr w:type="gramEnd"/>
      <w:r w:rsidRPr="002940AE">
        <w:rPr>
          <w:rFonts w:ascii="Palatino Linotype" w:hAnsi="Palatino Linotype"/>
          <w:w w:val="110"/>
        </w:rPr>
        <w:t xml:space="preserve"> produto de alienação de materiais ou equipamentos inservíveis, doados à COMPDEC ou adquiridos com recursos provenientes deste</w:t>
      </w:r>
      <w:r w:rsidRPr="002940AE">
        <w:rPr>
          <w:rFonts w:ascii="Palatino Linotype" w:hAnsi="Palatino Linotype"/>
          <w:spacing w:val="-9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Fundo;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206"/>
        </w:tabs>
        <w:autoSpaceDE w:val="0"/>
        <w:autoSpaceDN w:val="0"/>
        <w:spacing w:before="100" w:beforeAutospacing="1" w:after="100" w:afterAutospacing="1" w:line="240" w:lineRule="atLeast"/>
        <w:ind w:left="1206" w:hanging="396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lastRenderedPageBreak/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a</w:t>
      </w:r>
      <w:proofErr w:type="gramEnd"/>
      <w:r w:rsidRPr="002940AE">
        <w:rPr>
          <w:rFonts w:ascii="Palatino Linotype" w:hAnsi="Palatino Linotype"/>
          <w:w w:val="110"/>
        </w:rPr>
        <w:t xml:space="preserve"> remuneração decorrente de aplicação no mercado</w:t>
      </w:r>
      <w:r w:rsidRPr="002940AE">
        <w:rPr>
          <w:rFonts w:ascii="Palatino Linotype" w:hAnsi="Palatino Linotype"/>
          <w:spacing w:val="-32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financeiro;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346"/>
        </w:tabs>
        <w:autoSpaceDE w:val="0"/>
        <w:autoSpaceDN w:val="0"/>
        <w:spacing w:before="100" w:beforeAutospacing="1" w:after="100" w:afterAutospacing="1" w:line="240" w:lineRule="atLeast"/>
        <w:ind w:right="107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os</w:t>
      </w:r>
      <w:proofErr w:type="gramEnd"/>
      <w:r w:rsidRPr="002940AE">
        <w:rPr>
          <w:rFonts w:ascii="Palatino Linotype" w:hAnsi="Palatino Linotype"/>
          <w:w w:val="110"/>
        </w:rPr>
        <w:t xml:space="preserve"> saldos dos créditos extraordinários e especiais, abertos para atendimento de situação anormal caracterizada como situação de emergência</w:t>
      </w:r>
      <w:r w:rsidRPr="002940AE">
        <w:rPr>
          <w:rFonts w:ascii="Palatino Linotype" w:hAnsi="Palatino Linotype"/>
          <w:spacing w:val="66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ou estado de calamidade</w:t>
      </w:r>
      <w:r w:rsidRPr="002940AE">
        <w:rPr>
          <w:rFonts w:ascii="Palatino Linotype" w:hAnsi="Palatino Linotype"/>
          <w:spacing w:val="-23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pública;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113"/>
        </w:tabs>
        <w:autoSpaceDE w:val="0"/>
        <w:autoSpaceDN w:val="0"/>
        <w:spacing w:before="100" w:beforeAutospacing="1" w:after="100" w:afterAutospacing="1" w:line="240" w:lineRule="atLeast"/>
        <w:ind w:left="1112" w:hanging="303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emendas</w:t>
      </w:r>
      <w:proofErr w:type="gramEnd"/>
      <w:r w:rsidRPr="002940AE">
        <w:rPr>
          <w:rFonts w:ascii="Palatino Linotype" w:hAnsi="Palatino Linotype"/>
          <w:spacing w:val="-13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parlamentares;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031"/>
        </w:tabs>
        <w:autoSpaceDE w:val="0"/>
        <w:autoSpaceDN w:val="0"/>
        <w:spacing w:before="100" w:beforeAutospacing="1" w:after="100" w:afterAutospacing="1" w:line="240" w:lineRule="atLeast"/>
        <w:ind w:left="1030" w:hanging="221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- </w:t>
      </w:r>
      <w:proofErr w:type="gramStart"/>
      <w:r w:rsidRPr="002940AE">
        <w:rPr>
          <w:rFonts w:ascii="Palatino Linotype" w:hAnsi="Palatino Linotype"/>
          <w:w w:val="110"/>
        </w:rPr>
        <w:t>outros</w:t>
      </w:r>
      <w:proofErr w:type="gramEnd"/>
      <w:r w:rsidRPr="002940AE">
        <w:rPr>
          <w:rFonts w:ascii="Palatino Linotype" w:hAnsi="Palatino Linotype"/>
          <w:w w:val="110"/>
        </w:rPr>
        <w:t xml:space="preserve"> recursos que legalmente lhe forem</w:t>
      </w:r>
      <w:r w:rsidRPr="002940AE">
        <w:rPr>
          <w:rFonts w:ascii="Palatino Linotype" w:hAnsi="Palatino Linotype"/>
          <w:spacing w:val="-38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atribuídos.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209"/>
        </w:tabs>
        <w:autoSpaceDE w:val="0"/>
        <w:autoSpaceDN w:val="0"/>
        <w:spacing w:before="100" w:beforeAutospacing="1" w:after="100" w:afterAutospacing="1" w:line="240" w:lineRule="atLeast"/>
        <w:ind w:right="106" w:firstLine="707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– </w:t>
      </w:r>
      <w:proofErr w:type="gramStart"/>
      <w:r w:rsidRPr="002940AE">
        <w:rPr>
          <w:rFonts w:ascii="Palatino Linotype" w:hAnsi="Palatino Linotype"/>
          <w:w w:val="110"/>
        </w:rPr>
        <w:t>os</w:t>
      </w:r>
      <w:proofErr w:type="gramEnd"/>
      <w:r w:rsidRPr="002940AE">
        <w:rPr>
          <w:rFonts w:ascii="Palatino Linotype" w:hAnsi="Palatino Linotype"/>
          <w:w w:val="110"/>
        </w:rPr>
        <w:t xml:space="preserve"> saldos dos créditos extraordinários e especiais, aberto em decorrência de calamidade pública, não aplicados e ainda</w:t>
      </w:r>
      <w:r w:rsidRPr="002940AE">
        <w:rPr>
          <w:rFonts w:ascii="Palatino Linotype" w:hAnsi="Palatino Linotype"/>
          <w:spacing w:val="-24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disponíveis;</w:t>
      </w:r>
    </w:p>
    <w:p w:rsidR="002940AE" w:rsidRPr="002940AE" w:rsidRDefault="002940AE" w:rsidP="002940AE">
      <w:pPr>
        <w:pStyle w:val="PargrafodaLista"/>
        <w:widowControl w:val="0"/>
        <w:numPr>
          <w:ilvl w:val="0"/>
          <w:numId w:val="11"/>
        </w:numPr>
        <w:tabs>
          <w:tab w:val="left" w:pos="1257"/>
          <w:tab w:val="left" w:pos="4350"/>
        </w:tabs>
        <w:autoSpaceDE w:val="0"/>
        <w:autoSpaceDN w:val="0"/>
        <w:spacing w:before="100" w:beforeAutospacing="1" w:after="100" w:afterAutospacing="1" w:line="240" w:lineRule="atLeast"/>
        <w:ind w:right="100" w:firstLine="749"/>
        <w:jc w:val="both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 xml:space="preserve">– </w:t>
      </w:r>
      <w:proofErr w:type="gramStart"/>
      <w:r w:rsidRPr="002940AE">
        <w:rPr>
          <w:rFonts w:ascii="Palatino Linotype" w:hAnsi="Palatino Linotype"/>
          <w:w w:val="110"/>
        </w:rPr>
        <w:t>os</w:t>
      </w:r>
      <w:proofErr w:type="gramEnd"/>
      <w:r w:rsidRPr="002940AE">
        <w:rPr>
          <w:rFonts w:ascii="Palatino Linotype" w:hAnsi="Palatino Linotype"/>
          <w:w w:val="110"/>
        </w:rPr>
        <w:t xml:space="preserve"> saldos dos créditos extraordinários e especiais, abertos para atendimento de situação anormal caracterizada como situação de emergência</w:t>
      </w:r>
      <w:r w:rsidRPr="002940AE">
        <w:rPr>
          <w:rFonts w:ascii="Palatino Linotype" w:hAnsi="Palatino Linotype"/>
          <w:spacing w:val="66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ou estado de</w:t>
      </w:r>
      <w:r w:rsidRPr="002940AE">
        <w:rPr>
          <w:rFonts w:ascii="Palatino Linotype" w:hAnsi="Palatino Linotype"/>
          <w:spacing w:val="13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calamidade</w:t>
      </w:r>
      <w:r w:rsidRPr="002940AE">
        <w:rPr>
          <w:rFonts w:ascii="Palatino Linotype" w:hAnsi="Palatino Linotype"/>
          <w:spacing w:val="6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pública;</w:t>
      </w:r>
    </w:p>
    <w:p w:rsidR="002940AE" w:rsidRPr="002940AE" w:rsidRDefault="002940AE" w:rsidP="002940AE">
      <w:pPr>
        <w:pStyle w:val="PargrafodaLista"/>
        <w:tabs>
          <w:tab w:val="left" w:pos="1257"/>
          <w:tab w:val="left" w:pos="4350"/>
        </w:tabs>
        <w:spacing w:before="100" w:beforeAutospacing="1" w:after="100" w:afterAutospacing="1" w:line="240" w:lineRule="atLeast"/>
        <w:ind w:left="851" w:right="100"/>
        <w:rPr>
          <w:rFonts w:ascii="Palatino Linotype" w:hAnsi="Palatino Linotype"/>
        </w:rPr>
      </w:pPr>
      <w:r w:rsidRPr="002940AE">
        <w:rPr>
          <w:rFonts w:ascii="Palatino Linotype" w:hAnsi="Palatino Linotype"/>
          <w:w w:val="110"/>
        </w:rPr>
        <w:t>XIII – outros recursos que legalmente lhe forem</w:t>
      </w:r>
      <w:r w:rsidRPr="002940AE">
        <w:rPr>
          <w:rFonts w:ascii="Palatino Linotype" w:hAnsi="Palatino Linotype"/>
          <w:spacing w:val="-12"/>
          <w:w w:val="110"/>
        </w:rPr>
        <w:t xml:space="preserve"> </w:t>
      </w:r>
      <w:r w:rsidRPr="002940AE">
        <w:rPr>
          <w:rFonts w:ascii="Palatino Linotype" w:hAnsi="Palatino Linotype"/>
          <w:w w:val="110"/>
        </w:rPr>
        <w:t>atribuídos.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2" w:firstLine="85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§1° O saldo positivo do FUNMPDEC, apurado em balanço, em cada exercício financeiro, será transferido para o exercício seguinte, a crédito do mesmo Fundo.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2" w:firstLine="851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5" w:firstLine="85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 xml:space="preserve">§2° Os recursos do FUNMPDEC serão movimentados em conta corrente específica aberta junto </w:t>
      </w:r>
      <w:proofErr w:type="spellStart"/>
      <w:r w:rsidRPr="002940AE">
        <w:rPr>
          <w:rFonts w:ascii="Palatino Linotype" w:hAnsi="Palatino Linotype"/>
          <w:w w:val="110"/>
          <w:sz w:val="22"/>
          <w:szCs w:val="22"/>
        </w:rPr>
        <w:t>a</w:t>
      </w:r>
      <w:proofErr w:type="spellEnd"/>
      <w:r w:rsidRPr="002940AE">
        <w:rPr>
          <w:rFonts w:ascii="Palatino Linotype" w:hAnsi="Palatino Linotype"/>
          <w:w w:val="110"/>
          <w:sz w:val="22"/>
          <w:szCs w:val="22"/>
        </w:rPr>
        <w:t xml:space="preserve"> Banco Oficial.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5" w:firstLine="851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01" w:firstLine="851"/>
        <w:contextualSpacing/>
        <w:rPr>
          <w:rFonts w:ascii="Palatino Linotype" w:hAnsi="Palatino Linotype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§3º Os recursos alocados do FUMPDEC terão destinação específica nas ações definidas nesta Lei, não podendo servir de fonte para qualquer outro fundo ou programa instituído pelo</w:t>
      </w:r>
      <w:r w:rsidRPr="002940AE">
        <w:rPr>
          <w:rFonts w:ascii="Palatino Linotype" w:hAnsi="Palatino Linotype"/>
          <w:spacing w:val="-25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Município.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Default="002940AE" w:rsidP="002940AE">
      <w:pPr>
        <w:pStyle w:val="Corpodetexto"/>
        <w:spacing w:before="100" w:beforeAutospacing="1" w:after="100" w:afterAutospacing="1" w:line="240" w:lineRule="atLeast"/>
        <w:ind w:right="103" w:firstLine="85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Art.6°. Observado o disposto nesta Lei, os recursos do FUMPDEC serão destinados ao financiamento das políticas, planos, programas, projetos, investimentos de capital e custeio, divulgação, marketing de ações de proteção</w:t>
      </w:r>
      <w:r w:rsidRPr="002940AE">
        <w:rPr>
          <w:rFonts w:ascii="Palatino Linotype" w:hAnsi="Palatino Linotype"/>
          <w:spacing w:val="66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e defesa civil, despesas com pessoal, encargos, despesas correntes relativas à manutenção e ao melhor aparelhamento e funcionamento das atividades meio e fins</w:t>
      </w:r>
      <w:r w:rsidRPr="002940AE">
        <w:rPr>
          <w:rFonts w:ascii="Palatino Linotype" w:hAnsi="Palatino Linotype"/>
          <w:spacing w:val="-8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dos</w:t>
      </w:r>
      <w:r w:rsidRPr="002940AE">
        <w:rPr>
          <w:rFonts w:ascii="Palatino Linotype" w:hAnsi="Palatino Linotype"/>
          <w:spacing w:val="-7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órgãos</w:t>
      </w:r>
      <w:r w:rsidRPr="002940AE">
        <w:rPr>
          <w:rFonts w:ascii="Palatino Linotype" w:hAnsi="Palatino Linotype"/>
          <w:spacing w:val="-7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integrantes</w:t>
      </w:r>
      <w:r w:rsidRPr="002940AE">
        <w:rPr>
          <w:rFonts w:ascii="Palatino Linotype" w:hAnsi="Palatino Linotype"/>
          <w:spacing w:val="-7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do</w:t>
      </w:r>
      <w:r w:rsidRPr="002940AE">
        <w:rPr>
          <w:rFonts w:ascii="Palatino Linotype" w:hAnsi="Palatino Linotype"/>
          <w:spacing w:val="-6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Sistema</w:t>
      </w:r>
      <w:r w:rsidRPr="002940AE">
        <w:rPr>
          <w:rFonts w:ascii="Palatino Linotype" w:hAnsi="Palatino Linotype"/>
          <w:spacing w:val="-6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Municipal</w:t>
      </w:r>
      <w:r w:rsidRPr="002940AE">
        <w:rPr>
          <w:rFonts w:ascii="Palatino Linotype" w:hAnsi="Palatino Linotype"/>
          <w:spacing w:val="-7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de</w:t>
      </w:r>
      <w:r w:rsidRPr="002940AE">
        <w:rPr>
          <w:rFonts w:ascii="Palatino Linotype" w:hAnsi="Palatino Linotype"/>
          <w:spacing w:val="-4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Proteção</w:t>
      </w:r>
      <w:r w:rsidRPr="002940AE">
        <w:rPr>
          <w:rFonts w:ascii="Palatino Linotype" w:hAnsi="Palatino Linotype"/>
          <w:spacing w:val="-6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e</w:t>
      </w:r>
      <w:r w:rsidRPr="002940AE">
        <w:rPr>
          <w:rFonts w:ascii="Palatino Linotype" w:hAnsi="Palatino Linotype"/>
          <w:spacing w:val="-6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Defesa</w:t>
      </w:r>
      <w:r w:rsidRPr="002940AE">
        <w:rPr>
          <w:rFonts w:ascii="Palatino Linotype" w:hAnsi="Palatino Linotype"/>
          <w:spacing w:val="-6"/>
          <w:w w:val="110"/>
          <w:sz w:val="22"/>
          <w:szCs w:val="22"/>
        </w:rPr>
        <w:t xml:space="preserve"> </w:t>
      </w:r>
      <w:r w:rsidRPr="002940AE">
        <w:rPr>
          <w:rFonts w:ascii="Palatino Linotype" w:hAnsi="Palatino Linotype"/>
          <w:w w:val="110"/>
          <w:sz w:val="22"/>
          <w:szCs w:val="22"/>
        </w:rPr>
        <w:t>Civil.</w:t>
      </w:r>
    </w:p>
    <w:p w:rsidR="00156FFB" w:rsidRDefault="00156FFB" w:rsidP="002940AE">
      <w:pPr>
        <w:pStyle w:val="Corpodetexto"/>
        <w:spacing w:before="100" w:beforeAutospacing="1" w:after="100" w:afterAutospacing="1" w:line="240" w:lineRule="atLeast"/>
        <w:ind w:right="103" w:firstLine="851"/>
        <w:contextualSpacing/>
        <w:rPr>
          <w:rFonts w:ascii="Palatino Linotype" w:hAnsi="Palatino Linotype"/>
          <w:sz w:val="22"/>
          <w:szCs w:val="22"/>
        </w:rPr>
      </w:pPr>
    </w:p>
    <w:p w:rsidR="00156FFB" w:rsidRPr="002940AE" w:rsidRDefault="00156FFB" w:rsidP="002940AE">
      <w:pPr>
        <w:pStyle w:val="Corpodetexto"/>
        <w:spacing w:before="100" w:beforeAutospacing="1" w:after="100" w:afterAutospacing="1" w:line="240" w:lineRule="atLeast"/>
        <w:ind w:right="103" w:firstLine="851"/>
        <w:contextualSpacing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Art.7º. O FUMMPDEC será implementado a partir do exercício de 2022 e suas dotações orçamentárias consignadas anualmente no orçamento geral do Município.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63" w:firstLine="851"/>
        <w:contextualSpacing/>
        <w:rPr>
          <w:rFonts w:ascii="Palatino Linotype" w:hAnsi="Palatino Linotype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Art.</w:t>
      </w:r>
      <w:r w:rsidR="00156FFB">
        <w:rPr>
          <w:rFonts w:ascii="Palatino Linotype" w:hAnsi="Palatino Linotype"/>
          <w:w w:val="110"/>
          <w:sz w:val="22"/>
          <w:szCs w:val="22"/>
        </w:rPr>
        <w:t>8</w:t>
      </w:r>
      <w:r w:rsidRPr="002940AE">
        <w:rPr>
          <w:rFonts w:ascii="Palatino Linotype" w:hAnsi="Palatino Linotype"/>
          <w:w w:val="110"/>
          <w:sz w:val="22"/>
          <w:szCs w:val="22"/>
        </w:rPr>
        <w:t>º. O Poder Executivo, no prazo de 90 (noventa) dias, contados da publicação desta Lei, regulamentará por Decreto o funcionamento do FUNMPDEC.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firstLine="851"/>
        <w:contextualSpacing/>
        <w:rPr>
          <w:rFonts w:ascii="Palatino Linotype" w:hAnsi="Palatino Linotype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 xml:space="preserve">Art. </w:t>
      </w:r>
      <w:r w:rsidR="00156FFB">
        <w:rPr>
          <w:rFonts w:ascii="Palatino Linotype" w:hAnsi="Palatino Linotype"/>
          <w:w w:val="110"/>
          <w:sz w:val="22"/>
          <w:szCs w:val="22"/>
        </w:rPr>
        <w:t>9º</w:t>
      </w:r>
      <w:r w:rsidRPr="002940AE">
        <w:rPr>
          <w:rFonts w:ascii="Palatino Linotype" w:hAnsi="Palatino Linotype"/>
          <w:w w:val="110"/>
          <w:sz w:val="22"/>
          <w:szCs w:val="22"/>
        </w:rPr>
        <w:t>. Esta Lei entra em vigor na data de sua publicação.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Default="002940AE" w:rsidP="00156FFB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w w:val="110"/>
          <w:sz w:val="22"/>
          <w:szCs w:val="22"/>
        </w:rPr>
      </w:pPr>
      <w:r>
        <w:rPr>
          <w:rFonts w:ascii="Palatino Linotype" w:hAnsi="Palatino Linotype"/>
          <w:w w:val="110"/>
          <w:sz w:val="22"/>
          <w:szCs w:val="22"/>
        </w:rPr>
        <w:t xml:space="preserve">Lamim – MG, </w:t>
      </w:r>
      <w:r w:rsidR="00156FFB">
        <w:rPr>
          <w:rFonts w:ascii="Palatino Linotype" w:hAnsi="Palatino Linotype"/>
          <w:w w:val="110"/>
          <w:sz w:val="22"/>
          <w:szCs w:val="22"/>
        </w:rPr>
        <w:t>15 de março de 2021.</w:t>
      </w:r>
    </w:p>
    <w:p w:rsidR="00156FFB" w:rsidRPr="002940AE" w:rsidRDefault="00156FFB" w:rsidP="00156FFB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w w:val="110"/>
          <w:sz w:val="22"/>
          <w:szCs w:val="22"/>
        </w:rPr>
      </w:pPr>
      <w:bookmarkStart w:id="0" w:name="_GoBack"/>
      <w:bookmarkEnd w:id="0"/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b/>
          <w:w w:val="110"/>
          <w:sz w:val="22"/>
          <w:szCs w:val="22"/>
        </w:rPr>
      </w:pPr>
      <w:r>
        <w:rPr>
          <w:rFonts w:ascii="Palatino Linotype" w:hAnsi="Palatino Linotype"/>
          <w:b/>
          <w:w w:val="110"/>
          <w:sz w:val="22"/>
          <w:szCs w:val="22"/>
        </w:rPr>
        <w:t>João Odeon de Arruda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  <w:r w:rsidRPr="002940AE">
        <w:rPr>
          <w:rFonts w:ascii="Palatino Linotype" w:hAnsi="Palatino Linotype"/>
          <w:i/>
          <w:w w:val="110"/>
          <w:sz w:val="22"/>
          <w:szCs w:val="22"/>
        </w:rPr>
        <w:t>Prefeito Municipal</w:t>
      </w:r>
      <w:r>
        <w:rPr>
          <w:rFonts w:ascii="Palatino Linotype" w:hAnsi="Palatino Linotype"/>
          <w:i/>
          <w:w w:val="110"/>
          <w:sz w:val="22"/>
          <w:szCs w:val="22"/>
        </w:rPr>
        <w:t xml:space="preserve"> Interino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left="810" w:right="1273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273"/>
        <w:contextualSpacing/>
        <w:rPr>
          <w:rFonts w:ascii="Palatino Linotype" w:hAnsi="Palatino Linotype"/>
          <w:smallCaps/>
          <w:w w:val="110"/>
          <w:sz w:val="22"/>
          <w:szCs w:val="22"/>
        </w:rPr>
      </w:pPr>
      <w:r w:rsidRPr="002940AE">
        <w:rPr>
          <w:rFonts w:ascii="Palatino Linotype" w:hAnsi="Palatino Linotype"/>
          <w:smallCaps/>
          <w:w w:val="110"/>
          <w:sz w:val="22"/>
          <w:szCs w:val="22"/>
        </w:rPr>
        <w:t>mensagem nº. ______/2021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273"/>
        <w:contextualSpacing/>
        <w:rPr>
          <w:rFonts w:ascii="Palatino Linotype" w:hAnsi="Palatino Linotype"/>
          <w:smallCaps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273"/>
        <w:contextualSpacing/>
        <w:rPr>
          <w:rFonts w:ascii="Palatino Linotype" w:hAnsi="Palatino Linotype"/>
          <w:smallCaps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273"/>
        <w:contextualSpacing/>
        <w:rPr>
          <w:rFonts w:ascii="Palatino Linotype" w:hAnsi="Palatino Linotype"/>
          <w:smallCaps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273"/>
        <w:contextualSpacing/>
        <w:jc w:val="center"/>
        <w:rPr>
          <w:rFonts w:ascii="Palatino Linotype" w:hAnsi="Palatino Linotype"/>
          <w:b/>
          <w:w w:val="110"/>
          <w:sz w:val="22"/>
          <w:szCs w:val="22"/>
        </w:rPr>
      </w:pPr>
      <w:r w:rsidRPr="002940AE">
        <w:rPr>
          <w:rFonts w:ascii="Palatino Linotype" w:hAnsi="Palatino Linotype"/>
          <w:b/>
          <w:w w:val="110"/>
          <w:sz w:val="22"/>
          <w:szCs w:val="22"/>
        </w:rPr>
        <w:t>Excelentíssim</w:t>
      </w:r>
      <w:r>
        <w:rPr>
          <w:rFonts w:ascii="Palatino Linotype" w:hAnsi="Palatino Linotype"/>
          <w:b/>
          <w:w w:val="110"/>
          <w:sz w:val="22"/>
          <w:szCs w:val="22"/>
        </w:rPr>
        <w:t>a</w:t>
      </w:r>
      <w:r w:rsidRPr="002940AE">
        <w:rPr>
          <w:rFonts w:ascii="Palatino Linotype" w:hAnsi="Palatino Linotype"/>
          <w:b/>
          <w:w w:val="110"/>
          <w:sz w:val="22"/>
          <w:szCs w:val="22"/>
        </w:rPr>
        <w:t xml:space="preserve"> Senhor</w:t>
      </w:r>
      <w:r>
        <w:rPr>
          <w:rFonts w:ascii="Palatino Linotype" w:hAnsi="Palatino Linotype"/>
          <w:b/>
          <w:w w:val="110"/>
          <w:sz w:val="22"/>
          <w:szCs w:val="22"/>
        </w:rPr>
        <w:t>a</w:t>
      </w:r>
      <w:r w:rsidRPr="002940AE">
        <w:rPr>
          <w:rFonts w:ascii="Palatino Linotype" w:hAnsi="Palatino Linotype"/>
          <w:b/>
          <w:w w:val="110"/>
          <w:sz w:val="22"/>
          <w:szCs w:val="22"/>
        </w:rPr>
        <w:t xml:space="preserve"> Presidente,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273"/>
        <w:contextualSpacing/>
        <w:jc w:val="center"/>
        <w:rPr>
          <w:rFonts w:ascii="Palatino Linotype" w:hAnsi="Palatino Linotype"/>
          <w:b/>
          <w:w w:val="110"/>
          <w:sz w:val="22"/>
          <w:szCs w:val="22"/>
        </w:rPr>
      </w:pPr>
      <w:r w:rsidRPr="002940AE">
        <w:rPr>
          <w:rFonts w:ascii="Palatino Linotype" w:hAnsi="Palatino Linotype"/>
          <w:b/>
          <w:w w:val="110"/>
          <w:sz w:val="22"/>
          <w:szCs w:val="22"/>
        </w:rPr>
        <w:t>Senhores Vereadores.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273"/>
        <w:contextualSpacing/>
        <w:jc w:val="center"/>
        <w:rPr>
          <w:rFonts w:ascii="Palatino Linotype" w:hAnsi="Palatino Linotype"/>
          <w:b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1273"/>
        <w:contextualSpacing/>
        <w:jc w:val="center"/>
        <w:rPr>
          <w:rFonts w:ascii="Palatino Linotype" w:hAnsi="Palatino Linotype"/>
          <w:b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Com meus cumprimentos a todos, venho encaminhar a essa Edilidade o projeto de lei disp</w:t>
      </w:r>
      <w:r>
        <w:rPr>
          <w:rFonts w:ascii="Palatino Linotype" w:hAnsi="Palatino Linotype"/>
          <w:w w:val="110"/>
          <w:sz w:val="22"/>
          <w:szCs w:val="22"/>
        </w:rPr>
        <w:t>õ</w:t>
      </w:r>
      <w:r w:rsidRPr="002940AE">
        <w:rPr>
          <w:rFonts w:ascii="Palatino Linotype" w:hAnsi="Palatino Linotype"/>
          <w:w w:val="110"/>
          <w:sz w:val="22"/>
          <w:szCs w:val="22"/>
        </w:rPr>
        <w:t>e sobre o Fundo Municipal de Proteção e Defesa Civil – FUNMPDEC, para a livre apreciação e discussão dos vereadores essa Câmara Municipal.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O FUNMPDEC, nos termos do artigo 71, da Lei Federal nº. 4.320/64, constitui de uma conta financeira, de natureza contábil, destinada por armazenar todos os recursos financeiros destinados a Coordenadoria Municipal de Proteção e Defesa Civil – COMPDEC, cujos recursos financeiros, de natureza vinculada, somente podem ser utilizados para minimizar os impactos causados na população local em virtude de desastres naturais.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 xml:space="preserve">Portanto, essa conta financeira e contábil armazenará todos os recursos recebidos pelo Município, seja a título de convênio, repasse financeiro, emenda </w:t>
      </w:r>
      <w:r w:rsidRPr="002940AE">
        <w:rPr>
          <w:rFonts w:ascii="Palatino Linotype" w:hAnsi="Palatino Linotype"/>
          <w:w w:val="110"/>
          <w:sz w:val="22"/>
          <w:szCs w:val="22"/>
        </w:rPr>
        <w:lastRenderedPageBreak/>
        <w:t>parlamentar ou doações da iniciativa privada, a serem destinados na proteção e defesa civil da população local em casos de desastres naturais, visando minimizar os impactos negativos de ordem social, econômica e ambiental em nossa população.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Nosso Município, até o presente momento, não conta com tal disposição legal, de modo a não existir um fundo municipal específico para essa finalidade, razão pela qual se torna necessária a presente regulamentação através do projeto de lei ora encaminhado.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Certo de contar com o apoio de todos na votação e aprovação dessa Lei, em razão de sua importância para a defesa civil de nossa população, subscrevo-me,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Atenciosamente,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002155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b/>
          <w:w w:val="110"/>
          <w:sz w:val="22"/>
          <w:szCs w:val="22"/>
        </w:rPr>
      </w:pPr>
      <w:r>
        <w:rPr>
          <w:rFonts w:ascii="Palatino Linotype" w:hAnsi="Palatino Linotype"/>
          <w:b/>
          <w:w w:val="110"/>
          <w:sz w:val="22"/>
          <w:szCs w:val="22"/>
        </w:rPr>
        <w:t>João Odeon de Arruda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i/>
          <w:w w:val="110"/>
          <w:sz w:val="22"/>
          <w:szCs w:val="22"/>
        </w:rPr>
      </w:pPr>
      <w:r w:rsidRPr="002940AE">
        <w:rPr>
          <w:rFonts w:ascii="Palatino Linotype" w:hAnsi="Palatino Linotype"/>
          <w:i/>
          <w:w w:val="110"/>
          <w:sz w:val="22"/>
          <w:szCs w:val="22"/>
        </w:rPr>
        <w:t>Prefeito Municipal</w:t>
      </w:r>
      <w:r w:rsidR="00002155">
        <w:rPr>
          <w:rFonts w:ascii="Palatino Linotype" w:hAnsi="Palatino Linotype"/>
          <w:i/>
          <w:w w:val="110"/>
          <w:sz w:val="22"/>
          <w:szCs w:val="22"/>
        </w:rPr>
        <w:t xml:space="preserve"> Interino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002155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Ofício nº. _____/GAB/PM</w:t>
      </w:r>
      <w:r w:rsidR="00002155">
        <w:rPr>
          <w:rFonts w:ascii="Palatino Linotype" w:hAnsi="Palatino Linotype"/>
          <w:w w:val="110"/>
          <w:sz w:val="22"/>
          <w:szCs w:val="22"/>
        </w:rPr>
        <w:t>L</w:t>
      </w:r>
      <w:r w:rsidRPr="002940AE">
        <w:rPr>
          <w:rFonts w:ascii="Palatino Linotype" w:hAnsi="Palatino Linotype"/>
          <w:w w:val="110"/>
          <w:sz w:val="22"/>
          <w:szCs w:val="22"/>
        </w:rPr>
        <w:t>/2021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ab/>
      </w:r>
      <w:r w:rsidRPr="002940AE">
        <w:rPr>
          <w:rFonts w:ascii="Palatino Linotype" w:hAnsi="Palatino Linotype"/>
          <w:w w:val="110"/>
          <w:sz w:val="22"/>
          <w:szCs w:val="22"/>
        </w:rPr>
        <w:tab/>
      </w:r>
      <w:r w:rsidRPr="002940AE">
        <w:rPr>
          <w:rFonts w:ascii="Palatino Linotype" w:hAnsi="Palatino Linotype"/>
          <w:w w:val="110"/>
          <w:sz w:val="22"/>
          <w:szCs w:val="22"/>
        </w:rPr>
        <w:tab/>
      </w:r>
      <w:r w:rsidRPr="002940AE">
        <w:rPr>
          <w:rFonts w:ascii="Palatino Linotype" w:hAnsi="Palatino Linotype"/>
          <w:w w:val="110"/>
          <w:sz w:val="22"/>
          <w:szCs w:val="22"/>
        </w:rPr>
        <w:tab/>
      </w:r>
      <w:r w:rsidRPr="002940AE">
        <w:rPr>
          <w:rFonts w:ascii="Palatino Linotype" w:hAnsi="Palatino Linotype"/>
          <w:w w:val="110"/>
          <w:sz w:val="22"/>
          <w:szCs w:val="22"/>
        </w:rPr>
        <w:tab/>
        <w:t xml:space="preserve">    </w:t>
      </w:r>
      <w:r w:rsidR="00002155">
        <w:rPr>
          <w:rFonts w:ascii="Palatino Linotype" w:hAnsi="Palatino Linotype"/>
          <w:w w:val="110"/>
          <w:sz w:val="22"/>
          <w:szCs w:val="22"/>
        </w:rPr>
        <w:t xml:space="preserve">              </w:t>
      </w:r>
      <w:r w:rsidRPr="002940AE">
        <w:rPr>
          <w:rFonts w:ascii="Palatino Linotype" w:hAnsi="Palatino Linotype"/>
          <w:w w:val="110"/>
          <w:sz w:val="22"/>
          <w:szCs w:val="22"/>
        </w:rPr>
        <w:t xml:space="preserve"> </w:t>
      </w:r>
      <w:r w:rsidR="00002155">
        <w:rPr>
          <w:rFonts w:ascii="Palatino Linotype" w:hAnsi="Palatino Linotype"/>
          <w:w w:val="110"/>
          <w:sz w:val="22"/>
          <w:szCs w:val="22"/>
        </w:rPr>
        <w:t>Lamim</w:t>
      </w:r>
      <w:r w:rsidRPr="002940AE">
        <w:rPr>
          <w:rFonts w:ascii="Palatino Linotype" w:hAnsi="Palatino Linotype"/>
          <w:w w:val="110"/>
          <w:sz w:val="22"/>
          <w:szCs w:val="22"/>
        </w:rPr>
        <w:t>-MG, 2</w:t>
      </w:r>
      <w:r w:rsidR="00002155">
        <w:rPr>
          <w:rFonts w:ascii="Palatino Linotype" w:hAnsi="Palatino Linotype"/>
          <w:w w:val="110"/>
          <w:sz w:val="22"/>
          <w:szCs w:val="22"/>
        </w:rPr>
        <w:t>5</w:t>
      </w:r>
      <w:r w:rsidRPr="002940AE">
        <w:rPr>
          <w:rFonts w:ascii="Palatino Linotype" w:hAnsi="Palatino Linotype"/>
          <w:w w:val="110"/>
          <w:sz w:val="22"/>
          <w:szCs w:val="22"/>
        </w:rPr>
        <w:t xml:space="preserve"> de janeiro de 2021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A Excelentíssim</w:t>
      </w:r>
      <w:r w:rsidR="00002155">
        <w:rPr>
          <w:rFonts w:ascii="Palatino Linotype" w:hAnsi="Palatino Linotype"/>
          <w:w w:val="110"/>
          <w:sz w:val="22"/>
          <w:szCs w:val="22"/>
        </w:rPr>
        <w:t>a</w:t>
      </w:r>
      <w:r w:rsidRPr="002940AE">
        <w:rPr>
          <w:rFonts w:ascii="Palatino Linotype" w:hAnsi="Palatino Linotype"/>
          <w:w w:val="110"/>
          <w:sz w:val="22"/>
          <w:szCs w:val="22"/>
        </w:rPr>
        <w:t xml:space="preserve"> Senhor</w:t>
      </w:r>
      <w:r w:rsidR="00002155">
        <w:rPr>
          <w:rFonts w:ascii="Palatino Linotype" w:hAnsi="Palatino Linotype"/>
          <w:w w:val="110"/>
          <w:sz w:val="22"/>
          <w:szCs w:val="22"/>
        </w:rPr>
        <w:t>a</w:t>
      </w:r>
    </w:p>
    <w:p w:rsidR="002940AE" w:rsidRPr="002940AE" w:rsidRDefault="00002155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  <w:r>
        <w:rPr>
          <w:rFonts w:ascii="Palatino Linotype" w:hAnsi="Palatino Linotype"/>
          <w:w w:val="110"/>
          <w:sz w:val="22"/>
          <w:szCs w:val="22"/>
        </w:rPr>
        <w:t>Mirene das Graças Silva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 xml:space="preserve">Presidente da Câmara Municipal de </w:t>
      </w:r>
      <w:r w:rsidR="00002155">
        <w:rPr>
          <w:rFonts w:ascii="Palatino Linotype" w:hAnsi="Palatino Linotype"/>
          <w:w w:val="110"/>
          <w:sz w:val="22"/>
          <w:szCs w:val="22"/>
        </w:rPr>
        <w:t>Lamim</w:t>
      </w:r>
    </w:p>
    <w:p w:rsidR="002940AE" w:rsidRPr="002940AE" w:rsidRDefault="00002155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  <w:r>
        <w:rPr>
          <w:rFonts w:ascii="Palatino Linotype" w:hAnsi="Palatino Linotype"/>
          <w:w w:val="110"/>
          <w:sz w:val="22"/>
          <w:szCs w:val="22"/>
        </w:rPr>
        <w:t>Lamim</w:t>
      </w:r>
      <w:r w:rsidR="002940AE" w:rsidRPr="002940AE">
        <w:rPr>
          <w:rFonts w:ascii="Palatino Linotype" w:hAnsi="Palatino Linotype"/>
          <w:w w:val="110"/>
          <w:sz w:val="22"/>
          <w:szCs w:val="22"/>
        </w:rPr>
        <w:t xml:space="preserve"> – MG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Senhor</w:t>
      </w:r>
      <w:r w:rsidR="00002155">
        <w:rPr>
          <w:rFonts w:ascii="Palatino Linotype" w:hAnsi="Palatino Linotype"/>
          <w:w w:val="110"/>
          <w:sz w:val="22"/>
          <w:szCs w:val="22"/>
        </w:rPr>
        <w:t>a</w:t>
      </w:r>
      <w:r w:rsidRPr="002940AE">
        <w:rPr>
          <w:rFonts w:ascii="Palatino Linotype" w:hAnsi="Palatino Linotype"/>
          <w:w w:val="110"/>
          <w:sz w:val="22"/>
          <w:szCs w:val="22"/>
        </w:rPr>
        <w:t xml:space="preserve"> Presidente,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Cumprimentando-</w:t>
      </w:r>
      <w:r w:rsidR="00002155">
        <w:rPr>
          <w:rFonts w:ascii="Palatino Linotype" w:hAnsi="Palatino Linotype"/>
          <w:w w:val="110"/>
          <w:sz w:val="22"/>
          <w:szCs w:val="22"/>
        </w:rPr>
        <w:t>a</w:t>
      </w:r>
      <w:r w:rsidRPr="002940AE">
        <w:rPr>
          <w:rFonts w:ascii="Palatino Linotype" w:hAnsi="Palatino Linotype"/>
          <w:w w:val="110"/>
          <w:sz w:val="22"/>
          <w:szCs w:val="22"/>
        </w:rPr>
        <w:t xml:space="preserve">, e a todos os vereadores dessa Casa, venho encaminhar o projeto de lei em anexo que visa instituir no Município o Fundo </w:t>
      </w:r>
      <w:r w:rsidRPr="002940AE">
        <w:rPr>
          <w:rFonts w:ascii="Palatino Linotype" w:hAnsi="Palatino Linotype"/>
          <w:w w:val="110"/>
          <w:sz w:val="22"/>
          <w:szCs w:val="22"/>
        </w:rPr>
        <w:lastRenderedPageBreak/>
        <w:t>Municipal de Proteção e Defesa Civil – FUNMPDEC, conforme motivos expostos na mensagem que acompanha o presente projeto de lei.</w:t>
      </w:r>
    </w:p>
    <w:p w:rsidR="002940AE" w:rsidRPr="002940AE" w:rsidRDefault="002940AE" w:rsidP="00002155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Certo de poder contar com a honrosa atenção de Vossa Excelência, e, desde já, antecipadamente grato, su</w:t>
      </w:r>
      <w:r w:rsidR="00002155">
        <w:rPr>
          <w:rFonts w:ascii="Palatino Linotype" w:hAnsi="Palatino Linotype"/>
          <w:w w:val="110"/>
          <w:sz w:val="22"/>
          <w:szCs w:val="22"/>
        </w:rPr>
        <w:t>bs</w:t>
      </w:r>
      <w:r w:rsidRPr="002940AE">
        <w:rPr>
          <w:rFonts w:ascii="Palatino Linotype" w:hAnsi="Palatino Linotype"/>
          <w:w w:val="110"/>
          <w:sz w:val="22"/>
          <w:szCs w:val="22"/>
        </w:rPr>
        <w:t>crevo-me,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  <w:r w:rsidRPr="002940AE">
        <w:rPr>
          <w:rFonts w:ascii="Palatino Linotype" w:hAnsi="Palatino Linotype"/>
          <w:w w:val="110"/>
          <w:sz w:val="22"/>
          <w:szCs w:val="22"/>
        </w:rPr>
        <w:t>Atenciosamente,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002155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b/>
          <w:w w:val="110"/>
          <w:sz w:val="22"/>
          <w:szCs w:val="22"/>
        </w:rPr>
      </w:pPr>
      <w:r>
        <w:rPr>
          <w:rFonts w:ascii="Palatino Linotype" w:hAnsi="Palatino Linotype"/>
          <w:b/>
          <w:w w:val="110"/>
          <w:sz w:val="22"/>
          <w:szCs w:val="22"/>
        </w:rPr>
        <w:t>João Odeon de Arruda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567"/>
        <w:contextualSpacing/>
        <w:rPr>
          <w:rFonts w:ascii="Palatino Linotype" w:hAnsi="Palatino Linotype"/>
          <w:i/>
          <w:w w:val="110"/>
          <w:sz w:val="22"/>
          <w:szCs w:val="22"/>
        </w:rPr>
      </w:pPr>
      <w:r w:rsidRPr="002940AE">
        <w:rPr>
          <w:rFonts w:ascii="Palatino Linotype" w:hAnsi="Palatino Linotype"/>
          <w:i/>
          <w:w w:val="110"/>
          <w:sz w:val="22"/>
          <w:szCs w:val="22"/>
        </w:rPr>
        <w:t>Prefeito Municipal</w:t>
      </w:r>
      <w:r w:rsidR="00002155">
        <w:rPr>
          <w:rFonts w:ascii="Palatino Linotype" w:hAnsi="Palatino Linotype"/>
          <w:i/>
          <w:w w:val="110"/>
          <w:sz w:val="22"/>
          <w:szCs w:val="22"/>
        </w:rPr>
        <w:t xml:space="preserve"> Interino</w:t>
      </w: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/>
        <w:contextualSpacing/>
        <w:rPr>
          <w:rFonts w:ascii="Palatino Linotype" w:hAnsi="Palatino Linotype"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2940AE" w:rsidRPr="002940AE" w:rsidRDefault="002940AE" w:rsidP="002940AE">
      <w:pPr>
        <w:pStyle w:val="Corpodetexto"/>
        <w:spacing w:before="100" w:beforeAutospacing="1" w:after="100" w:afterAutospacing="1" w:line="240" w:lineRule="atLeast"/>
        <w:ind w:right="-1" w:firstLine="851"/>
        <w:contextualSpacing/>
        <w:rPr>
          <w:rFonts w:ascii="Palatino Linotype" w:hAnsi="Palatino Linotype"/>
          <w:i/>
          <w:w w:val="110"/>
          <w:sz w:val="22"/>
          <w:szCs w:val="22"/>
        </w:rPr>
      </w:pPr>
    </w:p>
    <w:p w:rsidR="008622CF" w:rsidRPr="002940AE" w:rsidRDefault="008622CF" w:rsidP="002940AE">
      <w:pPr>
        <w:rPr>
          <w:rFonts w:ascii="Palatino Linotype" w:hAnsi="Palatino Linotype"/>
        </w:rPr>
      </w:pPr>
    </w:p>
    <w:sectPr w:rsidR="008622CF" w:rsidRPr="002940AE" w:rsidSect="00C51B8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B6E" w:rsidRDefault="009D3B6E" w:rsidP="00B377AB">
      <w:pPr>
        <w:spacing w:after="0" w:line="240" w:lineRule="auto"/>
      </w:pPr>
      <w:r>
        <w:separator/>
      </w:r>
    </w:p>
  </w:endnote>
  <w:endnote w:type="continuationSeparator" w:id="0">
    <w:p w:rsidR="009D3B6E" w:rsidRDefault="009D3B6E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Pagella">
    <w:altName w:val="Times New Roman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B6E" w:rsidRDefault="009D3B6E" w:rsidP="00B377AB">
      <w:pPr>
        <w:spacing w:after="0" w:line="240" w:lineRule="auto"/>
      </w:pPr>
      <w:r>
        <w:separator/>
      </w:r>
    </w:p>
  </w:footnote>
  <w:footnote w:type="continuationSeparator" w:id="0">
    <w:p w:rsidR="009D3B6E" w:rsidRDefault="009D3B6E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5E0A08" wp14:editId="0AB3980C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486979" cy="556592"/>
          <wp:effectExtent l="0" t="0" r="0" b="0"/>
          <wp:wrapSquare wrapText="bothSides"/>
          <wp:docPr id="1" name="Imagem 1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7DA0">
      <w:rPr>
        <w:rFonts w:ascii="Times New Roman" w:hAnsi="Times New Roman"/>
        <w:b/>
        <w:bCs/>
        <w:sz w:val="40"/>
        <w:szCs w:val="40"/>
      </w:rPr>
      <w:t>MUNICÍPIO DE LAMIM</w:t>
    </w:r>
  </w:p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28"/>
        <w:szCs w:val="28"/>
      </w:rPr>
    </w:pPr>
    <w:r w:rsidRPr="00F27DA0">
      <w:rPr>
        <w:rFonts w:ascii="Times New Roman" w:hAnsi="Times New Roman"/>
        <w:b/>
        <w:bCs/>
        <w:sz w:val="28"/>
        <w:szCs w:val="28"/>
      </w:rPr>
      <w:t>ESTADO DE MINAS GERAIS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02DE9"/>
    <w:multiLevelType w:val="hybridMultilevel"/>
    <w:tmpl w:val="EC5E7384"/>
    <w:lvl w:ilvl="0" w:tplc="01A809BC">
      <w:start w:val="1"/>
      <w:numFmt w:val="upperRoman"/>
      <w:lvlText w:val="%1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ED50C414">
      <w:numFmt w:val="bullet"/>
      <w:lvlText w:val="•"/>
      <w:lvlJc w:val="left"/>
      <w:pPr>
        <w:ind w:left="1734" w:hanging="142"/>
      </w:pPr>
      <w:rPr>
        <w:lang w:val="pt-PT" w:eastAsia="en-US" w:bidi="ar-SA"/>
      </w:rPr>
    </w:lvl>
    <w:lvl w:ilvl="2" w:tplc="CB6A2CFE">
      <w:numFmt w:val="bullet"/>
      <w:lvlText w:val="•"/>
      <w:lvlJc w:val="left"/>
      <w:pPr>
        <w:ind w:left="2509" w:hanging="142"/>
      </w:pPr>
      <w:rPr>
        <w:lang w:val="pt-PT" w:eastAsia="en-US" w:bidi="ar-SA"/>
      </w:rPr>
    </w:lvl>
    <w:lvl w:ilvl="3" w:tplc="78247658">
      <w:numFmt w:val="bullet"/>
      <w:lvlText w:val="•"/>
      <w:lvlJc w:val="left"/>
      <w:pPr>
        <w:ind w:left="3283" w:hanging="142"/>
      </w:pPr>
      <w:rPr>
        <w:lang w:val="pt-PT" w:eastAsia="en-US" w:bidi="ar-SA"/>
      </w:rPr>
    </w:lvl>
    <w:lvl w:ilvl="4" w:tplc="819A97F6">
      <w:numFmt w:val="bullet"/>
      <w:lvlText w:val="•"/>
      <w:lvlJc w:val="left"/>
      <w:pPr>
        <w:ind w:left="4058" w:hanging="142"/>
      </w:pPr>
      <w:rPr>
        <w:lang w:val="pt-PT" w:eastAsia="en-US" w:bidi="ar-SA"/>
      </w:rPr>
    </w:lvl>
    <w:lvl w:ilvl="5" w:tplc="32427624">
      <w:numFmt w:val="bullet"/>
      <w:lvlText w:val="•"/>
      <w:lvlJc w:val="left"/>
      <w:pPr>
        <w:ind w:left="4833" w:hanging="142"/>
      </w:pPr>
      <w:rPr>
        <w:lang w:val="pt-PT" w:eastAsia="en-US" w:bidi="ar-SA"/>
      </w:rPr>
    </w:lvl>
    <w:lvl w:ilvl="6" w:tplc="A17A2D8A">
      <w:numFmt w:val="bullet"/>
      <w:lvlText w:val="•"/>
      <w:lvlJc w:val="left"/>
      <w:pPr>
        <w:ind w:left="5607" w:hanging="142"/>
      </w:pPr>
      <w:rPr>
        <w:lang w:val="pt-PT" w:eastAsia="en-US" w:bidi="ar-SA"/>
      </w:rPr>
    </w:lvl>
    <w:lvl w:ilvl="7" w:tplc="8DE65312">
      <w:numFmt w:val="bullet"/>
      <w:lvlText w:val="•"/>
      <w:lvlJc w:val="left"/>
      <w:pPr>
        <w:ind w:left="6382" w:hanging="142"/>
      </w:pPr>
      <w:rPr>
        <w:lang w:val="pt-PT" w:eastAsia="en-US" w:bidi="ar-SA"/>
      </w:rPr>
    </w:lvl>
    <w:lvl w:ilvl="8" w:tplc="713EF96C">
      <w:numFmt w:val="bullet"/>
      <w:lvlText w:val="•"/>
      <w:lvlJc w:val="left"/>
      <w:pPr>
        <w:ind w:left="7157" w:hanging="142"/>
      </w:pPr>
      <w:rPr>
        <w:lang w:val="pt-PT" w:eastAsia="en-US" w:bidi="ar-SA"/>
      </w:rPr>
    </w:lvl>
  </w:abstractNum>
  <w:abstractNum w:abstractNumId="2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E2E09"/>
    <w:multiLevelType w:val="hybridMultilevel"/>
    <w:tmpl w:val="82B00D8C"/>
    <w:lvl w:ilvl="0" w:tplc="2A3A81DA">
      <w:start w:val="1"/>
      <w:numFmt w:val="upperRoman"/>
      <w:lvlText w:val="%1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798BD56">
      <w:numFmt w:val="bullet"/>
      <w:lvlText w:val="•"/>
      <w:lvlJc w:val="left"/>
      <w:pPr>
        <w:ind w:left="1734" w:hanging="142"/>
      </w:pPr>
      <w:rPr>
        <w:lang w:val="pt-PT" w:eastAsia="en-US" w:bidi="ar-SA"/>
      </w:rPr>
    </w:lvl>
    <w:lvl w:ilvl="2" w:tplc="22C8DC50">
      <w:numFmt w:val="bullet"/>
      <w:lvlText w:val="•"/>
      <w:lvlJc w:val="left"/>
      <w:pPr>
        <w:ind w:left="2509" w:hanging="142"/>
      </w:pPr>
      <w:rPr>
        <w:lang w:val="pt-PT" w:eastAsia="en-US" w:bidi="ar-SA"/>
      </w:rPr>
    </w:lvl>
    <w:lvl w:ilvl="3" w:tplc="65E68524">
      <w:numFmt w:val="bullet"/>
      <w:lvlText w:val="•"/>
      <w:lvlJc w:val="left"/>
      <w:pPr>
        <w:ind w:left="3283" w:hanging="142"/>
      </w:pPr>
      <w:rPr>
        <w:lang w:val="pt-PT" w:eastAsia="en-US" w:bidi="ar-SA"/>
      </w:rPr>
    </w:lvl>
    <w:lvl w:ilvl="4" w:tplc="49164228">
      <w:numFmt w:val="bullet"/>
      <w:lvlText w:val="•"/>
      <w:lvlJc w:val="left"/>
      <w:pPr>
        <w:ind w:left="4058" w:hanging="142"/>
      </w:pPr>
      <w:rPr>
        <w:lang w:val="pt-PT" w:eastAsia="en-US" w:bidi="ar-SA"/>
      </w:rPr>
    </w:lvl>
    <w:lvl w:ilvl="5" w:tplc="71984A24">
      <w:numFmt w:val="bullet"/>
      <w:lvlText w:val="•"/>
      <w:lvlJc w:val="left"/>
      <w:pPr>
        <w:ind w:left="4833" w:hanging="142"/>
      </w:pPr>
      <w:rPr>
        <w:lang w:val="pt-PT" w:eastAsia="en-US" w:bidi="ar-SA"/>
      </w:rPr>
    </w:lvl>
    <w:lvl w:ilvl="6" w:tplc="A7167AE8">
      <w:numFmt w:val="bullet"/>
      <w:lvlText w:val="•"/>
      <w:lvlJc w:val="left"/>
      <w:pPr>
        <w:ind w:left="5607" w:hanging="142"/>
      </w:pPr>
      <w:rPr>
        <w:lang w:val="pt-PT" w:eastAsia="en-US" w:bidi="ar-SA"/>
      </w:rPr>
    </w:lvl>
    <w:lvl w:ilvl="7" w:tplc="AC2813FA">
      <w:numFmt w:val="bullet"/>
      <w:lvlText w:val="•"/>
      <w:lvlJc w:val="left"/>
      <w:pPr>
        <w:ind w:left="6382" w:hanging="142"/>
      </w:pPr>
      <w:rPr>
        <w:lang w:val="pt-PT" w:eastAsia="en-US" w:bidi="ar-SA"/>
      </w:rPr>
    </w:lvl>
    <w:lvl w:ilvl="8" w:tplc="CF7C4C20">
      <w:numFmt w:val="bullet"/>
      <w:lvlText w:val="•"/>
      <w:lvlJc w:val="left"/>
      <w:pPr>
        <w:ind w:left="7157" w:hanging="142"/>
      </w:pPr>
      <w:rPr>
        <w:lang w:val="pt-PT" w:eastAsia="en-US" w:bidi="ar-SA"/>
      </w:rPr>
    </w:lvl>
  </w:abstractNum>
  <w:abstractNum w:abstractNumId="5" w15:restartNumberingAfterBreak="0">
    <w:nsid w:val="3A384318"/>
    <w:multiLevelType w:val="hybridMultilevel"/>
    <w:tmpl w:val="63CE501E"/>
    <w:lvl w:ilvl="0" w:tplc="162AB14A">
      <w:start w:val="1"/>
      <w:numFmt w:val="lowerLetter"/>
      <w:lvlText w:val="%1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DD0CC982">
      <w:numFmt w:val="bullet"/>
      <w:lvlText w:val="•"/>
      <w:lvlJc w:val="left"/>
      <w:pPr>
        <w:ind w:left="1824" w:hanging="260"/>
      </w:pPr>
      <w:rPr>
        <w:lang w:val="pt-PT" w:eastAsia="en-US" w:bidi="ar-SA"/>
      </w:rPr>
    </w:lvl>
    <w:lvl w:ilvl="2" w:tplc="1CA2BA7C">
      <w:numFmt w:val="bullet"/>
      <w:lvlText w:val="•"/>
      <w:lvlJc w:val="left"/>
      <w:pPr>
        <w:ind w:left="2589" w:hanging="260"/>
      </w:pPr>
      <w:rPr>
        <w:lang w:val="pt-PT" w:eastAsia="en-US" w:bidi="ar-SA"/>
      </w:rPr>
    </w:lvl>
    <w:lvl w:ilvl="3" w:tplc="C1A08DFA">
      <w:numFmt w:val="bullet"/>
      <w:lvlText w:val="•"/>
      <w:lvlJc w:val="left"/>
      <w:pPr>
        <w:ind w:left="3353" w:hanging="260"/>
      </w:pPr>
      <w:rPr>
        <w:lang w:val="pt-PT" w:eastAsia="en-US" w:bidi="ar-SA"/>
      </w:rPr>
    </w:lvl>
    <w:lvl w:ilvl="4" w:tplc="297836DA">
      <w:numFmt w:val="bullet"/>
      <w:lvlText w:val="•"/>
      <w:lvlJc w:val="left"/>
      <w:pPr>
        <w:ind w:left="4118" w:hanging="260"/>
      </w:pPr>
      <w:rPr>
        <w:lang w:val="pt-PT" w:eastAsia="en-US" w:bidi="ar-SA"/>
      </w:rPr>
    </w:lvl>
    <w:lvl w:ilvl="5" w:tplc="A0960D5E">
      <w:numFmt w:val="bullet"/>
      <w:lvlText w:val="•"/>
      <w:lvlJc w:val="left"/>
      <w:pPr>
        <w:ind w:left="4883" w:hanging="260"/>
      </w:pPr>
      <w:rPr>
        <w:lang w:val="pt-PT" w:eastAsia="en-US" w:bidi="ar-SA"/>
      </w:rPr>
    </w:lvl>
    <w:lvl w:ilvl="6" w:tplc="543C1374">
      <w:numFmt w:val="bullet"/>
      <w:lvlText w:val="•"/>
      <w:lvlJc w:val="left"/>
      <w:pPr>
        <w:ind w:left="5647" w:hanging="260"/>
      </w:pPr>
      <w:rPr>
        <w:lang w:val="pt-PT" w:eastAsia="en-US" w:bidi="ar-SA"/>
      </w:rPr>
    </w:lvl>
    <w:lvl w:ilvl="7" w:tplc="B80E757C">
      <w:numFmt w:val="bullet"/>
      <w:lvlText w:val="•"/>
      <w:lvlJc w:val="left"/>
      <w:pPr>
        <w:ind w:left="6412" w:hanging="260"/>
      </w:pPr>
      <w:rPr>
        <w:lang w:val="pt-PT" w:eastAsia="en-US" w:bidi="ar-SA"/>
      </w:rPr>
    </w:lvl>
    <w:lvl w:ilvl="8" w:tplc="A5680DCE">
      <w:numFmt w:val="bullet"/>
      <w:lvlText w:val="•"/>
      <w:lvlJc w:val="left"/>
      <w:pPr>
        <w:ind w:left="7177" w:hanging="260"/>
      </w:pPr>
      <w:rPr>
        <w:lang w:val="pt-PT" w:eastAsia="en-US" w:bidi="ar-SA"/>
      </w:rPr>
    </w:lvl>
  </w:abstractNum>
  <w:abstractNum w:abstractNumId="6" w15:restartNumberingAfterBreak="0">
    <w:nsid w:val="4235232F"/>
    <w:multiLevelType w:val="hybridMultilevel"/>
    <w:tmpl w:val="0024AEE8"/>
    <w:lvl w:ilvl="0" w:tplc="A6849DEC">
      <w:start w:val="5"/>
      <w:numFmt w:val="upperRoman"/>
      <w:lvlText w:val="%1"/>
      <w:lvlJc w:val="left"/>
      <w:pPr>
        <w:ind w:left="104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3BC514E">
      <w:numFmt w:val="bullet"/>
      <w:lvlText w:val="•"/>
      <w:lvlJc w:val="left"/>
      <w:pPr>
        <w:ind w:left="1806" w:hanging="233"/>
      </w:pPr>
      <w:rPr>
        <w:lang w:val="pt-PT" w:eastAsia="en-US" w:bidi="ar-SA"/>
      </w:rPr>
    </w:lvl>
    <w:lvl w:ilvl="2" w:tplc="70D07B3C">
      <w:numFmt w:val="bullet"/>
      <w:lvlText w:val="•"/>
      <w:lvlJc w:val="left"/>
      <w:pPr>
        <w:ind w:left="2573" w:hanging="233"/>
      </w:pPr>
      <w:rPr>
        <w:lang w:val="pt-PT" w:eastAsia="en-US" w:bidi="ar-SA"/>
      </w:rPr>
    </w:lvl>
    <w:lvl w:ilvl="3" w:tplc="2F46F802">
      <w:numFmt w:val="bullet"/>
      <w:lvlText w:val="•"/>
      <w:lvlJc w:val="left"/>
      <w:pPr>
        <w:ind w:left="3339" w:hanging="233"/>
      </w:pPr>
      <w:rPr>
        <w:lang w:val="pt-PT" w:eastAsia="en-US" w:bidi="ar-SA"/>
      </w:rPr>
    </w:lvl>
    <w:lvl w:ilvl="4" w:tplc="07BC0526">
      <w:numFmt w:val="bullet"/>
      <w:lvlText w:val="•"/>
      <w:lvlJc w:val="left"/>
      <w:pPr>
        <w:ind w:left="4106" w:hanging="233"/>
      </w:pPr>
      <w:rPr>
        <w:lang w:val="pt-PT" w:eastAsia="en-US" w:bidi="ar-SA"/>
      </w:rPr>
    </w:lvl>
    <w:lvl w:ilvl="5" w:tplc="EEEA4CBA">
      <w:numFmt w:val="bullet"/>
      <w:lvlText w:val="•"/>
      <w:lvlJc w:val="left"/>
      <w:pPr>
        <w:ind w:left="4873" w:hanging="233"/>
      </w:pPr>
      <w:rPr>
        <w:lang w:val="pt-PT" w:eastAsia="en-US" w:bidi="ar-SA"/>
      </w:rPr>
    </w:lvl>
    <w:lvl w:ilvl="6" w:tplc="E77AF13C">
      <w:numFmt w:val="bullet"/>
      <w:lvlText w:val="•"/>
      <w:lvlJc w:val="left"/>
      <w:pPr>
        <w:ind w:left="5639" w:hanging="233"/>
      </w:pPr>
      <w:rPr>
        <w:lang w:val="pt-PT" w:eastAsia="en-US" w:bidi="ar-SA"/>
      </w:rPr>
    </w:lvl>
    <w:lvl w:ilvl="7" w:tplc="176C13EA">
      <w:numFmt w:val="bullet"/>
      <w:lvlText w:val="•"/>
      <w:lvlJc w:val="left"/>
      <w:pPr>
        <w:ind w:left="6406" w:hanging="233"/>
      </w:pPr>
      <w:rPr>
        <w:lang w:val="pt-PT" w:eastAsia="en-US" w:bidi="ar-SA"/>
      </w:rPr>
    </w:lvl>
    <w:lvl w:ilvl="8" w:tplc="47CCD36C">
      <w:numFmt w:val="bullet"/>
      <w:lvlText w:val="•"/>
      <w:lvlJc w:val="left"/>
      <w:pPr>
        <w:ind w:left="7173" w:hanging="233"/>
      </w:pPr>
      <w:rPr>
        <w:lang w:val="pt-PT" w:eastAsia="en-US" w:bidi="ar-SA"/>
      </w:rPr>
    </w:lvl>
  </w:abstractNum>
  <w:abstractNum w:abstractNumId="7" w15:restartNumberingAfterBreak="0">
    <w:nsid w:val="4F694031"/>
    <w:multiLevelType w:val="hybridMultilevel"/>
    <w:tmpl w:val="A906C77C"/>
    <w:lvl w:ilvl="0" w:tplc="63647C60">
      <w:start w:val="5"/>
      <w:numFmt w:val="upperRoman"/>
      <w:lvlText w:val="%1"/>
      <w:lvlJc w:val="left"/>
      <w:pPr>
        <w:ind w:left="104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4B02380">
      <w:numFmt w:val="bullet"/>
      <w:lvlText w:val="•"/>
      <w:lvlJc w:val="left"/>
      <w:pPr>
        <w:ind w:left="1806" w:hanging="233"/>
      </w:pPr>
      <w:rPr>
        <w:lang w:val="pt-PT" w:eastAsia="en-US" w:bidi="ar-SA"/>
      </w:rPr>
    </w:lvl>
    <w:lvl w:ilvl="2" w:tplc="34C8606C">
      <w:numFmt w:val="bullet"/>
      <w:lvlText w:val="•"/>
      <w:lvlJc w:val="left"/>
      <w:pPr>
        <w:ind w:left="2573" w:hanging="233"/>
      </w:pPr>
      <w:rPr>
        <w:lang w:val="pt-PT" w:eastAsia="en-US" w:bidi="ar-SA"/>
      </w:rPr>
    </w:lvl>
    <w:lvl w:ilvl="3" w:tplc="9A52B1AE">
      <w:numFmt w:val="bullet"/>
      <w:lvlText w:val="•"/>
      <w:lvlJc w:val="left"/>
      <w:pPr>
        <w:ind w:left="3339" w:hanging="233"/>
      </w:pPr>
      <w:rPr>
        <w:lang w:val="pt-PT" w:eastAsia="en-US" w:bidi="ar-SA"/>
      </w:rPr>
    </w:lvl>
    <w:lvl w:ilvl="4" w:tplc="16DEC318">
      <w:numFmt w:val="bullet"/>
      <w:lvlText w:val="•"/>
      <w:lvlJc w:val="left"/>
      <w:pPr>
        <w:ind w:left="4106" w:hanging="233"/>
      </w:pPr>
      <w:rPr>
        <w:lang w:val="pt-PT" w:eastAsia="en-US" w:bidi="ar-SA"/>
      </w:rPr>
    </w:lvl>
    <w:lvl w:ilvl="5" w:tplc="0A827BB4">
      <w:numFmt w:val="bullet"/>
      <w:lvlText w:val="•"/>
      <w:lvlJc w:val="left"/>
      <w:pPr>
        <w:ind w:left="4873" w:hanging="233"/>
      </w:pPr>
      <w:rPr>
        <w:lang w:val="pt-PT" w:eastAsia="en-US" w:bidi="ar-SA"/>
      </w:rPr>
    </w:lvl>
    <w:lvl w:ilvl="6" w:tplc="4DE0F35E">
      <w:numFmt w:val="bullet"/>
      <w:lvlText w:val="•"/>
      <w:lvlJc w:val="left"/>
      <w:pPr>
        <w:ind w:left="5639" w:hanging="233"/>
      </w:pPr>
      <w:rPr>
        <w:lang w:val="pt-PT" w:eastAsia="en-US" w:bidi="ar-SA"/>
      </w:rPr>
    </w:lvl>
    <w:lvl w:ilvl="7" w:tplc="E5EC5442">
      <w:numFmt w:val="bullet"/>
      <w:lvlText w:val="•"/>
      <w:lvlJc w:val="left"/>
      <w:pPr>
        <w:ind w:left="6406" w:hanging="233"/>
      </w:pPr>
      <w:rPr>
        <w:lang w:val="pt-PT" w:eastAsia="en-US" w:bidi="ar-SA"/>
      </w:rPr>
    </w:lvl>
    <w:lvl w:ilvl="8" w:tplc="D9D68BD4">
      <w:numFmt w:val="bullet"/>
      <w:lvlText w:val="•"/>
      <w:lvlJc w:val="left"/>
      <w:pPr>
        <w:ind w:left="7173" w:hanging="233"/>
      </w:pPr>
      <w:rPr>
        <w:lang w:val="pt-PT" w:eastAsia="en-US" w:bidi="ar-SA"/>
      </w:rPr>
    </w:lvl>
  </w:abstractNum>
  <w:abstractNum w:abstractNumId="8" w15:restartNumberingAfterBreak="0">
    <w:nsid w:val="64E27907"/>
    <w:multiLevelType w:val="hybridMultilevel"/>
    <w:tmpl w:val="8BDCDCDE"/>
    <w:lvl w:ilvl="0" w:tplc="AE06A014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B3F442A2">
      <w:numFmt w:val="bullet"/>
      <w:lvlText w:val="•"/>
      <w:lvlJc w:val="left"/>
      <w:pPr>
        <w:ind w:left="960" w:hanging="156"/>
      </w:pPr>
      <w:rPr>
        <w:lang w:val="pt-PT" w:eastAsia="en-US" w:bidi="ar-SA"/>
      </w:rPr>
    </w:lvl>
    <w:lvl w:ilvl="2" w:tplc="9C02638E">
      <w:numFmt w:val="bullet"/>
      <w:lvlText w:val="•"/>
      <w:lvlJc w:val="left"/>
      <w:pPr>
        <w:ind w:left="1821" w:hanging="156"/>
      </w:pPr>
      <w:rPr>
        <w:lang w:val="pt-PT" w:eastAsia="en-US" w:bidi="ar-SA"/>
      </w:rPr>
    </w:lvl>
    <w:lvl w:ilvl="3" w:tplc="BA2E1118">
      <w:numFmt w:val="bullet"/>
      <w:lvlText w:val="•"/>
      <w:lvlJc w:val="left"/>
      <w:pPr>
        <w:ind w:left="2681" w:hanging="156"/>
      </w:pPr>
      <w:rPr>
        <w:lang w:val="pt-PT" w:eastAsia="en-US" w:bidi="ar-SA"/>
      </w:rPr>
    </w:lvl>
    <w:lvl w:ilvl="4" w:tplc="0F467706">
      <w:numFmt w:val="bullet"/>
      <w:lvlText w:val="•"/>
      <w:lvlJc w:val="left"/>
      <w:pPr>
        <w:ind w:left="3542" w:hanging="156"/>
      </w:pPr>
      <w:rPr>
        <w:lang w:val="pt-PT" w:eastAsia="en-US" w:bidi="ar-SA"/>
      </w:rPr>
    </w:lvl>
    <w:lvl w:ilvl="5" w:tplc="C66A87BA">
      <w:numFmt w:val="bullet"/>
      <w:lvlText w:val="•"/>
      <w:lvlJc w:val="left"/>
      <w:pPr>
        <w:ind w:left="4403" w:hanging="156"/>
      </w:pPr>
      <w:rPr>
        <w:lang w:val="pt-PT" w:eastAsia="en-US" w:bidi="ar-SA"/>
      </w:rPr>
    </w:lvl>
    <w:lvl w:ilvl="6" w:tplc="4ADC2DE2">
      <w:numFmt w:val="bullet"/>
      <w:lvlText w:val="•"/>
      <w:lvlJc w:val="left"/>
      <w:pPr>
        <w:ind w:left="5263" w:hanging="156"/>
      </w:pPr>
      <w:rPr>
        <w:lang w:val="pt-PT" w:eastAsia="en-US" w:bidi="ar-SA"/>
      </w:rPr>
    </w:lvl>
    <w:lvl w:ilvl="7" w:tplc="8F10E310">
      <w:numFmt w:val="bullet"/>
      <w:lvlText w:val="•"/>
      <w:lvlJc w:val="left"/>
      <w:pPr>
        <w:ind w:left="6124" w:hanging="156"/>
      </w:pPr>
      <w:rPr>
        <w:lang w:val="pt-PT" w:eastAsia="en-US" w:bidi="ar-SA"/>
      </w:rPr>
    </w:lvl>
    <w:lvl w:ilvl="8" w:tplc="A3383E76">
      <w:numFmt w:val="bullet"/>
      <w:lvlText w:val="•"/>
      <w:lvlJc w:val="left"/>
      <w:pPr>
        <w:ind w:left="6985" w:hanging="156"/>
      </w:pPr>
      <w:rPr>
        <w:lang w:val="pt-PT" w:eastAsia="en-US" w:bidi="ar-SA"/>
      </w:rPr>
    </w:lvl>
  </w:abstractNum>
  <w:abstractNum w:abstractNumId="9" w15:restartNumberingAfterBreak="0">
    <w:nsid w:val="6D53534F"/>
    <w:multiLevelType w:val="hybridMultilevel"/>
    <w:tmpl w:val="96F49F28"/>
    <w:lvl w:ilvl="0" w:tplc="5BA64F26">
      <w:start w:val="2"/>
      <w:numFmt w:val="upperRoman"/>
      <w:lvlText w:val="%1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D30ABB40">
      <w:numFmt w:val="bullet"/>
      <w:lvlText w:val="•"/>
      <w:lvlJc w:val="left"/>
      <w:pPr>
        <w:ind w:left="960" w:hanging="293"/>
      </w:pPr>
      <w:rPr>
        <w:lang w:val="pt-PT" w:eastAsia="en-US" w:bidi="ar-SA"/>
      </w:rPr>
    </w:lvl>
    <w:lvl w:ilvl="2" w:tplc="19321A6C">
      <w:numFmt w:val="bullet"/>
      <w:lvlText w:val="•"/>
      <w:lvlJc w:val="left"/>
      <w:pPr>
        <w:ind w:left="1821" w:hanging="293"/>
      </w:pPr>
      <w:rPr>
        <w:lang w:val="pt-PT" w:eastAsia="en-US" w:bidi="ar-SA"/>
      </w:rPr>
    </w:lvl>
    <w:lvl w:ilvl="3" w:tplc="1562CFC8">
      <w:numFmt w:val="bullet"/>
      <w:lvlText w:val="•"/>
      <w:lvlJc w:val="left"/>
      <w:pPr>
        <w:ind w:left="2681" w:hanging="293"/>
      </w:pPr>
      <w:rPr>
        <w:lang w:val="pt-PT" w:eastAsia="en-US" w:bidi="ar-SA"/>
      </w:rPr>
    </w:lvl>
    <w:lvl w:ilvl="4" w:tplc="DD94F8FA">
      <w:numFmt w:val="bullet"/>
      <w:lvlText w:val="•"/>
      <w:lvlJc w:val="left"/>
      <w:pPr>
        <w:ind w:left="3542" w:hanging="293"/>
      </w:pPr>
      <w:rPr>
        <w:lang w:val="pt-PT" w:eastAsia="en-US" w:bidi="ar-SA"/>
      </w:rPr>
    </w:lvl>
    <w:lvl w:ilvl="5" w:tplc="52EA42C4">
      <w:numFmt w:val="bullet"/>
      <w:lvlText w:val="•"/>
      <w:lvlJc w:val="left"/>
      <w:pPr>
        <w:ind w:left="4403" w:hanging="293"/>
      </w:pPr>
      <w:rPr>
        <w:lang w:val="pt-PT" w:eastAsia="en-US" w:bidi="ar-SA"/>
      </w:rPr>
    </w:lvl>
    <w:lvl w:ilvl="6" w:tplc="B80E6240">
      <w:numFmt w:val="bullet"/>
      <w:lvlText w:val="•"/>
      <w:lvlJc w:val="left"/>
      <w:pPr>
        <w:ind w:left="5263" w:hanging="293"/>
      </w:pPr>
      <w:rPr>
        <w:lang w:val="pt-PT" w:eastAsia="en-US" w:bidi="ar-SA"/>
      </w:rPr>
    </w:lvl>
    <w:lvl w:ilvl="7" w:tplc="96BAF548">
      <w:numFmt w:val="bullet"/>
      <w:lvlText w:val="•"/>
      <w:lvlJc w:val="left"/>
      <w:pPr>
        <w:ind w:left="6124" w:hanging="293"/>
      </w:pPr>
      <w:rPr>
        <w:lang w:val="pt-PT" w:eastAsia="en-US" w:bidi="ar-SA"/>
      </w:rPr>
    </w:lvl>
    <w:lvl w:ilvl="8" w:tplc="8FAC2EC6">
      <w:numFmt w:val="bullet"/>
      <w:lvlText w:val="•"/>
      <w:lvlJc w:val="left"/>
      <w:pPr>
        <w:ind w:left="6985" w:hanging="293"/>
      </w:pPr>
      <w:rPr>
        <w:lang w:val="pt-PT" w:eastAsia="en-US" w:bidi="ar-SA"/>
      </w:rPr>
    </w:lvl>
  </w:abstractNum>
  <w:abstractNum w:abstractNumId="10" w15:restartNumberingAfterBreak="0">
    <w:nsid w:val="74E1273F"/>
    <w:multiLevelType w:val="hybridMultilevel"/>
    <w:tmpl w:val="979487FA"/>
    <w:lvl w:ilvl="0" w:tplc="1FE2936C">
      <w:start w:val="1"/>
      <w:numFmt w:val="lowerLetter"/>
      <w:lvlText w:val="%1)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14566890">
      <w:numFmt w:val="bullet"/>
      <w:lvlText w:val="•"/>
      <w:lvlJc w:val="left"/>
      <w:pPr>
        <w:ind w:left="960" w:hanging="283"/>
      </w:pPr>
      <w:rPr>
        <w:lang w:val="pt-PT" w:eastAsia="en-US" w:bidi="ar-SA"/>
      </w:rPr>
    </w:lvl>
    <w:lvl w:ilvl="2" w:tplc="D2AA6DF0">
      <w:numFmt w:val="bullet"/>
      <w:lvlText w:val="•"/>
      <w:lvlJc w:val="left"/>
      <w:pPr>
        <w:ind w:left="1821" w:hanging="283"/>
      </w:pPr>
      <w:rPr>
        <w:lang w:val="pt-PT" w:eastAsia="en-US" w:bidi="ar-SA"/>
      </w:rPr>
    </w:lvl>
    <w:lvl w:ilvl="3" w:tplc="32EC0726">
      <w:numFmt w:val="bullet"/>
      <w:lvlText w:val="•"/>
      <w:lvlJc w:val="left"/>
      <w:pPr>
        <w:ind w:left="2681" w:hanging="283"/>
      </w:pPr>
      <w:rPr>
        <w:lang w:val="pt-PT" w:eastAsia="en-US" w:bidi="ar-SA"/>
      </w:rPr>
    </w:lvl>
    <w:lvl w:ilvl="4" w:tplc="AC582B62">
      <w:numFmt w:val="bullet"/>
      <w:lvlText w:val="•"/>
      <w:lvlJc w:val="left"/>
      <w:pPr>
        <w:ind w:left="3542" w:hanging="283"/>
      </w:pPr>
      <w:rPr>
        <w:lang w:val="pt-PT" w:eastAsia="en-US" w:bidi="ar-SA"/>
      </w:rPr>
    </w:lvl>
    <w:lvl w:ilvl="5" w:tplc="CD469544">
      <w:numFmt w:val="bullet"/>
      <w:lvlText w:val="•"/>
      <w:lvlJc w:val="left"/>
      <w:pPr>
        <w:ind w:left="4403" w:hanging="283"/>
      </w:pPr>
      <w:rPr>
        <w:lang w:val="pt-PT" w:eastAsia="en-US" w:bidi="ar-SA"/>
      </w:rPr>
    </w:lvl>
    <w:lvl w:ilvl="6" w:tplc="C048352E">
      <w:numFmt w:val="bullet"/>
      <w:lvlText w:val="•"/>
      <w:lvlJc w:val="left"/>
      <w:pPr>
        <w:ind w:left="5263" w:hanging="283"/>
      </w:pPr>
      <w:rPr>
        <w:lang w:val="pt-PT" w:eastAsia="en-US" w:bidi="ar-SA"/>
      </w:rPr>
    </w:lvl>
    <w:lvl w:ilvl="7" w:tplc="964E984E">
      <w:numFmt w:val="bullet"/>
      <w:lvlText w:val="•"/>
      <w:lvlJc w:val="left"/>
      <w:pPr>
        <w:ind w:left="6124" w:hanging="283"/>
      </w:pPr>
      <w:rPr>
        <w:lang w:val="pt-PT" w:eastAsia="en-US" w:bidi="ar-SA"/>
      </w:rPr>
    </w:lvl>
    <w:lvl w:ilvl="8" w:tplc="51C44B34">
      <w:numFmt w:val="bullet"/>
      <w:lvlText w:val="•"/>
      <w:lvlJc w:val="left"/>
      <w:pPr>
        <w:ind w:left="6985" w:hanging="283"/>
      </w:pPr>
      <w:rPr>
        <w:lang w:val="pt-PT" w:eastAsia="en-US" w:bidi="ar-SA"/>
      </w:rPr>
    </w:lvl>
  </w:abstractNum>
  <w:abstractNum w:abstractNumId="11" w15:restartNumberingAfterBreak="0">
    <w:nsid w:val="750B67DC"/>
    <w:multiLevelType w:val="hybridMultilevel"/>
    <w:tmpl w:val="41A23978"/>
    <w:lvl w:ilvl="0" w:tplc="0F069BFA">
      <w:start w:val="1"/>
      <w:numFmt w:val="upperRoman"/>
      <w:lvlText w:val="%1"/>
      <w:lvlJc w:val="left"/>
      <w:pPr>
        <w:ind w:left="102" w:hanging="20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47D2C904">
      <w:numFmt w:val="bullet"/>
      <w:lvlText w:val="•"/>
      <w:lvlJc w:val="left"/>
      <w:pPr>
        <w:ind w:left="960" w:hanging="202"/>
      </w:pPr>
      <w:rPr>
        <w:lang w:val="pt-PT" w:eastAsia="en-US" w:bidi="ar-SA"/>
      </w:rPr>
    </w:lvl>
    <w:lvl w:ilvl="2" w:tplc="5CE2BFA0">
      <w:numFmt w:val="bullet"/>
      <w:lvlText w:val="•"/>
      <w:lvlJc w:val="left"/>
      <w:pPr>
        <w:ind w:left="1821" w:hanging="202"/>
      </w:pPr>
      <w:rPr>
        <w:lang w:val="pt-PT" w:eastAsia="en-US" w:bidi="ar-SA"/>
      </w:rPr>
    </w:lvl>
    <w:lvl w:ilvl="3" w:tplc="F852EB04">
      <w:numFmt w:val="bullet"/>
      <w:lvlText w:val="•"/>
      <w:lvlJc w:val="left"/>
      <w:pPr>
        <w:ind w:left="2681" w:hanging="202"/>
      </w:pPr>
      <w:rPr>
        <w:lang w:val="pt-PT" w:eastAsia="en-US" w:bidi="ar-SA"/>
      </w:rPr>
    </w:lvl>
    <w:lvl w:ilvl="4" w:tplc="BD82A1DC">
      <w:numFmt w:val="bullet"/>
      <w:lvlText w:val="•"/>
      <w:lvlJc w:val="left"/>
      <w:pPr>
        <w:ind w:left="3542" w:hanging="202"/>
      </w:pPr>
      <w:rPr>
        <w:lang w:val="pt-PT" w:eastAsia="en-US" w:bidi="ar-SA"/>
      </w:rPr>
    </w:lvl>
    <w:lvl w:ilvl="5" w:tplc="E3EA3A62">
      <w:numFmt w:val="bullet"/>
      <w:lvlText w:val="•"/>
      <w:lvlJc w:val="left"/>
      <w:pPr>
        <w:ind w:left="4403" w:hanging="202"/>
      </w:pPr>
      <w:rPr>
        <w:lang w:val="pt-PT" w:eastAsia="en-US" w:bidi="ar-SA"/>
      </w:rPr>
    </w:lvl>
    <w:lvl w:ilvl="6" w:tplc="0A723CD6">
      <w:numFmt w:val="bullet"/>
      <w:lvlText w:val="•"/>
      <w:lvlJc w:val="left"/>
      <w:pPr>
        <w:ind w:left="5263" w:hanging="202"/>
      </w:pPr>
      <w:rPr>
        <w:lang w:val="pt-PT" w:eastAsia="en-US" w:bidi="ar-SA"/>
      </w:rPr>
    </w:lvl>
    <w:lvl w:ilvl="7" w:tplc="5A189DBE">
      <w:numFmt w:val="bullet"/>
      <w:lvlText w:val="•"/>
      <w:lvlJc w:val="left"/>
      <w:pPr>
        <w:ind w:left="6124" w:hanging="202"/>
      </w:pPr>
      <w:rPr>
        <w:lang w:val="pt-PT" w:eastAsia="en-US" w:bidi="ar-SA"/>
      </w:rPr>
    </w:lvl>
    <w:lvl w:ilvl="8" w:tplc="1CCC348A">
      <w:numFmt w:val="bullet"/>
      <w:lvlText w:val="•"/>
      <w:lvlJc w:val="left"/>
      <w:pPr>
        <w:ind w:left="6985" w:hanging="202"/>
      </w:pPr>
      <w:rPr>
        <w:lang w:val="pt-PT" w:eastAsia="en-US" w:bidi="ar-SA"/>
      </w:rPr>
    </w:lvl>
  </w:abstractNum>
  <w:abstractNum w:abstractNumId="12" w15:restartNumberingAfterBreak="0">
    <w:nsid w:val="75BF7C96"/>
    <w:multiLevelType w:val="hybridMultilevel"/>
    <w:tmpl w:val="92B0039A"/>
    <w:lvl w:ilvl="0" w:tplc="974A8C58">
      <w:start w:val="2"/>
      <w:numFmt w:val="upperRoman"/>
      <w:lvlText w:val="%1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AD10BAB8">
      <w:numFmt w:val="bullet"/>
      <w:lvlText w:val="•"/>
      <w:lvlJc w:val="left"/>
      <w:pPr>
        <w:ind w:left="960" w:hanging="329"/>
      </w:pPr>
      <w:rPr>
        <w:lang w:val="pt-PT" w:eastAsia="en-US" w:bidi="ar-SA"/>
      </w:rPr>
    </w:lvl>
    <w:lvl w:ilvl="2" w:tplc="D0D4C9DA">
      <w:numFmt w:val="bullet"/>
      <w:lvlText w:val="•"/>
      <w:lvlJc w:val="left"/>
      <w:pPr>
        <w:ind w:left="1821" w:hanging="329"/>
      </w:pPr>
      <w:rPr>
        <w:lang w:val="pt-PT" w:eastAsia="en-US" w:bidi="ar-SA"/>
      </w:rPr>
    </w:lvl>
    <w:lvl w:ilvl="3" w:tplc="5254D526">
      <w:numFmt w:val="bullet"/>
      <w:lvlText w:val="•"/>
      <w:lvlJc w:val="left"/>
      <w:pPr>
        <w:ind w:left="2681" w:hanging="329"/>
      </w:pPr>
      <w:rPr>
        <w:lang w:val="pt-PT" w:eastAsia="en-US" w:bidi="ar-SA"/>
      </w:rPr>
    </w:lvl>
    <w:lvl w:ilvl="4" w:tplc="C6F06AC6">
      <w:numFmt w:val="bullet"/>
      <w:lvlText w:val="•"/>
      <w:lvlJc w:val="left"/>
      <w:pPr>
        <w:ind w:left="3542" w:hanging="329"/>
      </w:pPr>
      <w:rPr>
        <w:lang w:val="pt-PT" w:eastAsia="en-US" w:bidi="ar-SA"/>
      </w:rPr>
    </w:lvl>
    <w:lvl w:ilvl="5" w:tplc="C92ACE32">
      <w:numFmt w:val="bullet"/>
      <w:lvlText w:val="•"/>
      <w:lvlJc w:val="left"/>
      <w:pPr>
        <w:ind w:left="4403" w:hanging="329"/>
      </w:pPr>
      <w:rPr>
        <w:lang w:val="pt-PT" w:eastAsia="en-US" w:bidi="ar-SA"/>
      </w:rPr>
    </w:lvl>
    <w:lvl w:ilvl="6" w:tplc="D604DACA">
      <w:numFmt w:val="bullet"/>
      <w:lvlText w:val="•"/>
      <w:lvlJc w:val="left"/>
      <w:pPr>
        <w:ind w:left="5263" w:hanging="329"/>
      </w:pPr>
      <w:rPr>
        <w:lang w:val="pt-PT" w:eastAsia="en-US" w:bidi="ar-SA"/>
      </w:rPr>
    </w:lvl>
    <w:lvl w:ilvl="7" w:tplc="16F4E562">
      <w:numFmt w:val="bullet"/>
      <w:lvlText w:val="•"/>
      <w:lvlJc w:val="left"/>
      <w:pPr>
        <w:ind w:left="6124" w:hanging="329"/>
      </w:pPr>
      <w:rPr>
        <w:lang w:val="pt-PT" w:eastAsia="en-US" w:bidi="ar-SA"/>
      </w:rPr>
    </w:lvl>
    <w:lvl w:ilvl="8" w:tplc="855463E0">
      <w:numFmt w:val="bullet"/>
      <w:lvlText w:val="•"/>
      <w:lvlJc w:val="left"/>
      <w:pPr>
        <w:ind w:left="6985" w:hanging="329"/>
      </w:pPr>
      <w:rPr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2"/>
    <w:rsid w:val="00002155"/>
    <w:rsid w:val="000029CD"/>
    <w:rsid w:val="00004C40"/>
    <w:rsid w:val="00006DA2"/>
    <w:rsid w:val="000142CC"/>
    <w:rsid w:val="00022E5B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D0154"/>
    <w:rsid w:val="000D4DD2"/>
    <w:rsid w:val="001050DD"/>
    <w:rsid w:val="00115741"/>
    <w:rsid w:val="00123100"/>
    <w:rsid w:val="00144381"/>
    <w:rsid w:val="00156D02"/>
    <w:rsid w:val="00156FFB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F1E66"/>
    <w:rsid w:val="00224CA5"/>
    <w:rsid w:val="00224E96"/>
    <w:rsid w:val="0024134F"/>
    <w:rsid w:val="0024382E"/>
    <w:rsid w:val="0025607E"/>
    <w:rsid w:val="00267E88"/>
    <w:rsid w:val="00270E12"/>
    <w:rsid w:val="00272C52"/>
    <w:rsid w:val="002940AE"/>
    <w:rsid w:val="002B79D7"/>
    <w:rsid w:val="002C2041"/>
    <w:rsid w:val="002C469D"/>
    <w:rsid w:val="002C7D2C"/>
    <w:rsid w:val="002D605D"/>
    <w:rsid w:val="002F4859"/>
    <w:rsid w:val="002F502A"/>
    <w:rsid w:val="003101BA"/>
    <w:rsid w:val="0031071B"/>
    <w:rsid w:val="00313A2D"/>
    <w:rsid w:val="00326C77"/>
    <w:rsid w:val="00327359"/>
    <w:rsid w:val="00353AF2"/>
    <w:rsid w:val="003566EF"/>
    <w:rsid w:val="00360D43"/>
    <w:rsid w:val="00362E86"/>
    <w:rsid w:val="00364C8C"/>
    <w:rsid w:val="00371419"/>
    <w:rsid w:val="00371A5F"/>
    <w:rsid w:val="0037254A"/>
    <w:rsid w:val="0037415E"/>
    <w:rsid w:val="003A3F14"/>
    <w:rsid w:val="003B2614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6D6B"/>
    <w:rsid w:val="00427D0E"/>
    <w:rsid w:val="004346A1"/>
    <w:rsid w:val="004346A2"/>
    <w:rsid w:val="004456C6"/>
    <w:rsid w:val="004479E8"/>
    <w:rsid w:val="004622C1"/>
    <w:rsid w:val="00471DF5"/>
    <w:rsid w:val="004753BA"/>
    <w:rsid w:val="004855AB"/>
    <w:rsid w:val="004B5200"/>
    <w:rsid w:val="004D342C"/>
    <w:rsid w:val="004F1BFE"/>
    <w:rsid w:val="00501F0F"/>
    <w:rsid w:val="005025BA"/>
    <w:rsid w:val="00504D4F"/>
    <w:rsid w:val="00520B07"/>
    <w:rsid w:val="00525809"/>
    <w:rsid w:val="00530D4B"/>
    <w:rsid w:val="00536220"/>
    <w:rsid w:val="00541E16"/>
    <w:rsid w:val="005431EE"/>
    <w:rsid w:val="00543D4B"/>
    <w:rsid w:val="00554EB0"/>
    <w:rsid w:val="0057506A"/>
    <w:rsid w:val="00592E30"/>
    <w:rsid w:val="005963A7"/>
    <w:rsid w:val="005A3B44"/>
    <w:rsid w:val="005A5933"/>
    <w:rsid w:val="005C07DE"/>
    <w:rsid w:val="005E0886"/>
    <w:rsid w:val="005E2D86"/>
    <w:rsid w:val="005E4600"/>
    <w:rsid w:val="005F0F6C"/>
    <w:rsid w:val="005F7DDF"/>
    <w:rsid w:val="00600092"/>
    <w:rsid w:val="00605EB2"/>
    <w:rsid w:val="00620B08"/>
    <w:rsid w:val="006215A6"/>
    <w:rsid w:val="006307BA"/>
    <w:rsid w:val="0063687C"/>
    <w:rsid w:val="006424DE"/>
    <w:rsid w:val="006634E1"/>
    <w:rsid w:val="006663E2"/>
    <w:rsid w:val="00666647"/>
    <w:rsid w:val="00673E26"/>
    <w:rsid w:val="006972D2"/>
    <w:rsid w:val="006A401C"/>
    <w:rsid w:val="006A442F"/>
    <w:rsid w:val="006B3FDC"/>
    <w:rsid w:val="006B417C"/>
    <w:rsid w:val="006F04E1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629E"/>
    <w:rsid w:val="00752AD8"/>
    <w:rsid w:val="0075379C"/>
    <w:rsid w:val="0076082D"/>
    <w:rsid w:val="00760D8C"/>
    <w:rsid w:val="00766C0E"/>
    <w:rsid w:val="00787BCD"/>
    <w:rsid w:val="0079533B"/>
    <w:rsid w:val="007A2455"/>
    <w:rsid w:val="007B0DA9"/>
    <w:rsid w:val="007C04CB"/>
    <w:rsid w:val="007C48D1"/>
    <w:rsid w:val="007D6EEE"/>
    <w:rsid w:val="007F5E6A"/>
    <w:rsid w:val="007F7D22"/>
    <w:rsid w:val="00823A6E"/>
    <w:rsid w:val="00831093"/>
    <w:rsid w:val="00834E04"/>
    <w:rsid w:val="00847AF8"/>
    <w:rsid w:val="00856927"/>
    <w:rsid w:val="008622CF"/>
    <w:rsid w:val="008A0D84"/>
    <w:rsid w:val="008A1408"/>
    <w:rsid w:val="008C5E32"/>
    <w:rsid w:val="008D0F21"/>
    <w:rsid w:val="008E63B4"/>
    <w:rsid w:val="008F2517"/>
    <w:rsid w:val="008F6CB2"/>
    <w:rsid w:val="0090169C"/>
    <w:rsid w:val="0091157B"/>
    <w:rsid w:val="0091680C"/>
    <w:rsid w:val="0091749D"/>
    <w:rsid w:val="0092252D"/>
    <w:rsid w:val="00934D7E"/>
    <w:rsid w:val="00941D31"/>
    <w:rsid w:val="00944AC4"/>
    <w:rsid w:val="00951938"/>
    <w:rsid w:val="009634DE"/>
    <w:rsid w:val="009649DB"/>
    <w:rsid w:val="00974DCC"/>
    <w:rsid w:val="00982727"/>
    <w:rsid w:val="009930C2"/>
    <w:rsid w:val="009A0F7C"/>
    <w:rsid w:val="009A3245"/>
    <w:rsid w:val="009C748A"/>
    <w:rsid w:val="009D0616"/>
    <w:rsid w:val="009D0F4F"/>
    <w:rsid w:val="009D3B6E"/>
    <w:rsid w:val="009D5B22"/>
    <w:rsid w:val="009D6171"/>
    <w:rsid w:val="009E153F"/>
    <w:rsid w:val="009E6E26"/>
    <w:rsid w:val="009F5806"/>
    <w:rsid w:val="00A079A8"/>
    <w:rsid w:val="00A110D5"/>
    <w:rsid w:val="00A25F87"/>
    <w:rsid w:val="00A37E79"/>
    <w:rsid w:val="00A40D2C"/>
    <w:rsid w:val="00A4102A"/>
    <w:rsid w:val="00A51021"/>
    <w:rsid w:val="00A5529F"/>
    <w:rsid w:val="00A61984"/>
    <w:rsid w:val="00A71708"/>
    <w:rsid w:val="00A7668A"/>
    <w:rsid w:val="00A8346C"/>
    <w:rsid w:val="00A85738"/>
    <w:rsid w:val="00AA3ECA"/>
    <w:rsid w:val="00AC27F0"/>
    <w:rsid w:val="00AD0CB1"/>
    <w:rsid w:val="00AE00DB"/>
    <w:rsid w:val="00AF54B3"/>
    <w:rsid w:val="00B044E8"/>
    <w:rsid w:val="00B048AA"/>
    <w:rsid w:val="00B132C5"/>
    <w:rsid w:val="00B377AB"/>
    <w:rsid w:val="00B41CFE"/>
    <w:rsid w:val="00B43215"/>
    <w:rsid w:val="00B531C6"/>
    <w:rsid w:val="00B53C04"/>
    <w:rsid w:val="00B5531B"/>
    <w:rsid w:val="00B7622C"/>
    <w:rsid w:val="00B924FD"/>
    <w:rsid w:val="00B96E2B"/>
    <w:rsid w:val="00BA0865"/>
    <w:rsid w:val="00BB0B1C"/>
    <w:rsid w:val="00BB4F7D"/>
    <w:rsid w:val="00BC5672"/>
    <w:rsid w:val="00BE39AB"/>
    <w:rsid w:val="00BF269A"/>
    <w:rsid w:val="00C016F2"/>
    <w:rsid w:val="00C164C4"/>
    <w:rsid w:val="00C24BB6"/>
    <w:rsid w:val="00C310CE"/>
    <w:rsid w:val="00C3698B"/>
    <w:rsid w:val="00C45BA0"/>
    <w:rsid w:val="00C50DF6"/>
    <w:rsid w:val="00C51B8D"/>
    <w:rsid w:val="00C673B7"/>
    <w:rsid w:val="00C97E04"/>
    <w:rsid w:val="00CB4D50"/>
    <w:rsid w:val="00CC1D03"/>
    <w:rsid w:val="00CC54A3"/>
    <w:rsid w:val="00CC5C37"/>
    <w:rsid w:val="00CF677B"/>
    <w:rsid w:val="00CF6C6A"/>
    <w:rsid w:val="00D005CF"/>
    <w:rsid w:val="00D1139A"/>
    <w:rsid w:val="00D14E02"/>
    <w:rsid w:val="00D30E44"/>
    <w:rsid w:val="00D40DDA"/>
    <w:rsid w:val="00D41857"/>
    <w:rsid w:val="00D50901"/>
    <w:rsid w:val="00D50D4A"/>
    <w:rsid w:val="00D50F02"/>
    <w:rsid w:val="00D57F57"/>
    <w:rsid w:val="00D82539"/>
    <w:rsid w:val="00D858D2"/>
    <w:rsid w:val="00DA051C"/>
    <w:rsid w:val="00DA7331"/>
    <w:rsid w:val="00DB3E43"/>
    <w:rsid w:val="00DC7004"/>
    <w:rsid w:val="00DD763D"/>
    <w:rsid w:val="00DD7E93"/>
    <w:rsid w:val="00DF18F5"/>
    <w:rsid w:val="00DF4FAB"/>
    <w:rsid w:val="00DF5F12"/>
    <w:rsid w:val="00E00F8D"/>
    <w:rsid w:val="00E132AD"/>
    <w:rsid w:val="00E1470F"/>
    <w:rsid w:val="00E21542"/>
    <w:rsid w:val="00E23602"/>
    <w:rsid w:val="00E277F9"/>
    <w:rsid w:val="00E31370"/>
    <w:rsid w:val="00E368DF"/>
    <w:rsid w:val="00E44A0B"/>
    <w:rsid w:val="00E501D6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C06EC"/>
    <w:rsid w:val="00ED72E4"/>
    <w:rsid w:val="00EE587C"/>
    <w:rsid w:val="00EF206B"/>
    <w:rsid w:val="00F00F7D"/>
    <w:rsid w:val="00F10FDF"/>
    <w:rsid w:val="00F21B0D"/>
    <w:rsid w:val="00F43018"/>
    <w:rsid w:val="00F51FCE"/>
    <w:rsid w:val="00F558DA"/>
    <w:rsid w:val="00F65292"/>
    <w:rsid w:val="00F65DCA"/>
    <w:rsid w:val="00F84109"/>
    <w:rsid w:val="00F85B63"/>
    <w:rsid w:val="00FA2167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C272F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1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D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2940AE"/>
    <w:pPr>
      <w:widowControl w:val="0"/>
      <w:autoSpaceDE w:val="0"/>
      <w:autoSpaceDN w:val="0"/>
      <w:spacing w:after="0" w:line="240" w:lineRule="auto"/>
      <w:ind w:left="102"/>
    </w:pPr>
    <w:rPr>
      <w:rFonts w:ascii="TeXGyrePagella" w:eastAsia="TeXGyrePagella" w:hAnsi="TeXGyrePagella" w:cs="TeXGyrePagella"/>
      <w:b/>
      <w:bCs/>
      <w:i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2940AE"/>
    <w:rPr>
      <w:rFonts w:ascii="TeXGyrePagella" w:eastAsia="TeXGyrePagella" w:hAnsi="TeXGyrePagella" w:cs="TeXGyrePagella"/>
      <w:b/>
      <w:bCs/>
      <w:i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B307-2538-40D6-8140-FA37F7C4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1614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Marco Tulio</cp:lastModifiedBy>
  <cp:revision>2</cp:revision>
  <cp:lastPrinted>2021-03-15T13:38:00Z</cp:lastPrinted>
  <dcterms:created xsi:type="dcterms:W3CDTF">2021-03-15T13:42:00Z</dcterms:created>
  <dcterms:modified xsi:type="dcterms:W3CDTF">2021-03-15T13:42:00Z</dcterms:modified>
</cp:coreProperties>
</file>