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8E6" w:rsidRPr="00C054F7" w:rsidRDefault="005D48E6" w:rsidP="005D48E6">
      <w:pPr>
        <w:jc w:val="both"/>
        <w:rPr>
          <w:rFonts w:ascii="Palatino Linotype" w:hAnsi="Palatino Linotype"/>
          <w:b/>
        </w:rPr>
      </w:pPr>
    </w:p>
    <w:p w:rsidR="005D48E6" w:rsidRPr="00901174" w:rsidRDefault="005D48E6" w:rsidP="005D48E6">
      <w:pPr>
        <w:jc w:val="center"/>
        <w:rPr>
          <w:rFonts w:ascii="Palatino Linotype" w:hAnsi="Palatino Linotype"/>
          <w:b/>
        </w:rPr>
      </w:pPr>
      <w:r w:rsidRPr="00C054F7">
        <w:rPr>
          <w:rFonts w:ascii="Palatino Linotype" w:hAnsi="Palatino Linotype"/>
          <w:b/>
        </w:rPr>
        <w:t>LEI</w:t>
      </w:r>
      <w:r w:rsidR="00901174">
        <w:rPr>
          <w:rFonts w:ascii="Palatino Linotype" w:hAnsi="Palatino Linotype"/>
          <w:b/>
        </w:rPr>
        <w:t xml:space="preserve"> MUNICIPAL</w:t>
      </w:r>
      <w:r w:rsidRPr="00C054F7">
        <w:rPr>
          <w:rFonts w:ascii="Palatino Linotype" w:hAnsi="Palatino Linotype"/>
          <w:b/>
        </w:rPr>
        <w:t xml:space="preserve"> </w:t>
      </w:r>
      <w:r>
        <w:rPr>
          <w:rFonts w:ascii="Palatino Linotype" w:hAnsi="Palatino Linotype"/>
          <w:b/>
        </w:rPr>
        <w:t xml:space="preserve">Nº. </w:t>
      </w:r>
      <w:r w:rsidR="00901174">
        <w:rPr>
          <w:rFonts w:ascii="Palatino Linotype" w:hAnsi="Palatino Linotype"/>
          <w:b/>
        </w:rPr>
        <w:t>11, de 26 de abril de 2021.</w:t>
      </w:r>
    </w:p>
    <w:p w:rsidR="005D48E6" w:rsidRPr="00C054F7" w:rsidRDefault="005D48E6" w:rsidP="005D48E6">
      <w:pPr>
        <w:jc w:val="center"/>
        <w:rPr>
          <w:rFonts w:ascii="Palatino Linotype" w:hAnsi="Palatino Linotype"/>
          <w:b/>
        </w:rPr>
      </w:pPr>
    </w:p>
    <w:p w:rsidR="005D48E6" w:rsidRDefault="005D48E6" w:rsidP="005D48E6">
      <w:pPr>
        <w:ind w:left="4320"/>
        <w:jc w:val="both"/>
        <w:rPr>
          <w:rFonts w:ascii="Palatino Linotype" w:hAnsi="Palatino Linotype"/>
          <w:smallCaps/>
        </w:rPr>
      </w:pPr>
      <w:r w:rsidRPr="00C054F7">
        <w:rPr>
          <w:rFonts w:ascii="Palatino Linotype" w:hAnsi="Palatino Linotype"/>
          <w:smallCaps/>
        </w:rPr>
        <w:t>Autoriza o Município de Lamim-MG a integrar o CODAP – Consórcio Público para o Desenvolvimento do Alto Paraopeba.</w:t>
      </w:r>
    </w:p>
    <w:p w:rsidR="005D48E6" w:rsidRPr="00C054F7" w:rsidRDefault="005D48E6" w:rsidP="005D48E6">
      <w:pPr>
        <w:ind w:left="4320"/>
        <w:jc w:val="both"/>
        <w:rPr>
          <w:rFonts w:ascii="Palatino Linotype" w:hAnsi="Palatino Linotype"/>
          <w:smallCaps/>
        </w:rPr>
      </w:pPr>
    </w:p>
    <w:p w:rsidR="005D48E6" w:rsidRPr="00C054F7" w:rsidRDefault="005D48E6" w:rsidP="005D48E6">
      <w:pPr>
        <w:ind w:firstLine="1134"/>
        <w:jc w:val="both"/>
        <w:rPr>
          <w:rFonts w:ascii="Palatino Linotype" w:hAnsi="Palatino Linotype"/>
        </w:rPr>
      </w:pPr>
      <w:r>
        <w:rPr>
          <w:rFonts w:ascii="Palatino Linotype" w:hAnsi="Palatino Linotype"/>
          <w:smallCaps/>
        </w:rPr>
        <w:t xml:space="preserve">O prefeito municipal de lamim, </w:t>
      </w:r>
      <w:r>
        <w:rPr>
          <w:rFonts w:ascii="Palatino Linotype" w:hAnsi="Palatino Linotype"/>
        </w:rPr>
        <w:t>faço saber que a</w:t>
      </w:r>
      <w:r w:rsidRPr="00C054F7">
        <w:rPr>
          <w:rFonts w:ascii="Palatino Linotype" w:hAnsi="Palatino Linotype"/>
        </w:rPr>
        <w:t xml:space="preserve"> Câmara Municipal de </w:t>
      </w:r>
      <w:r>
        <w:rPr>
          <w:rFonts w:ascii="Palatino Linotype" w:hAnsi="Palatino Linotype"/>
        </w:rPr>
        <w:t>Lamim, por seus representantes</w:t>
      </w:r>
      <w:r w:rsidRPr="00C054F7">
        <w:rPr>
          <w:rFonts w:ascii="Palatino Linotype" w:hAnsi="Palatino Linotype"/>
        </w:rPr>
        <w:t>, a</w:t>
      </w:r>
      <w:r>
        <w:rPr>
          <w:rFonts w:ascii="Palatino Linotype" w:hAnsi="Palatino Linotype"/>
        </w:rPr>
        <w:t>provou, e eu, em seu nome,</w:t>
      </w:r>
      <w:r w:rsidRPr="00C054F7">
        <w:rPr>
          <w:rFonts w:ascii="Palatino Linotype" w:hAnsi="Palatino Linotype"/>
        </w:rPr>
        <w:t xml:space="preserve"> promulgo e sanciono a seguinte lei.</w:t>
      </w:r>
    </w:p>
    <w:p w:rsidR="005D48E6" w:rsidRDefault="005D48E6" w:rsidP="005D48E6">
      <w:pPr>
        <w:ind w:firstLine="1134"/>
        <w:jc w:val="both"/>
        <w:rPr>
          <w:rFonts w:ascii="Palatino Linotype" w:hAnsi="Palatino Linotype"/>
        </w:rPr>
      </w:pPr>
      <w:r w:rsidRPr="00C054F7">
        <w:rPr>
          <w:rFonts w:ascii="Palatino Linotype" w:hAnsi="Palatino Linotype"/>
        </w:rPr>
        <w:t>Art. 1º. O Poder Executivo fica autorizado a subscrever Termo Aditivo ao Contrato de Consórcio para que Muni</w:t>
      </w:r>
      <w:r>
        <w:rPr>
          <w:rFonts w:ascii="Palatino Linotype" w:hAnsi="Palatino Linotype"/>
        </w:rPr>
        <w:t>cípio de Lamim-MG</w:t>
      </w:r>
      <w:r w:rsidRPr="00C054F7">
        <w:rPr>
          <w:rFonts w:ascii="Palatino Linotype" w:hAnsi="Palatino Linotype"/>
        </w:rPr>
        <w:t xml:space="preserve"> passe a integrar o Consórcio Público para o Desenvolvimento do Alto Paraopeba – CODAP, nos termos do art. 5º, §4º da Lei 11.107/05.</w:t>
      </w:r>
    </w:p>
    <w:p w:rsidR="005D48E6" w:rsidRDefault="005D48E6" w:rsidP="005D48E6">
      <w:pPr>
        <w:ind w:firstLine="1134"/>
        <w:jc w:val="both"/>
        <w:rPr>
          <w:rFonts w:ascii="Palatino Linotype" w:hAnsi="Palatino Linotype"/>
        </w:rPr>
      </w:pPr>
      <w:r w:rsidRPr="00C054F7">
        <w:rPr>
          <w:rFonts w:ascii="Palatino Linotype" w:hAnsi="Palatino Linotype"/>
        </w:rPr>
        <w:t>§ 1º. O CODAP é pessoa jurídica de direito público com natureza jurídica de associação pública, sem fins lucrativos, com prazo de duração indeterminado.</w:t>
      </w:r>
    </w:p>
    <w:p w:rsidR="005D48E6" w:rsidRDefault="005D48E6" w:rsidP="005D48E6">
      <w:pPr>
        <w:ind w:firstLine="1134"/>
        <w:jc w:val="both"/>
        <w:rPr>
          <w:rFonts w:ascii="Palatino Linotype" w:hAnsi="Palatino Linotype"/>
        </w:rPr>
      </w:pPr>
      <w:r w:rsidRPr="00C054F7">
        <w:rPr>
          <w:rFonts w:ascii="Palatino Linotype" w:hAnsi="Palatino Linotype"/>
        </w:rPr>
        <w:t>§ 2º. O CODAP tem como finalidade planejar e executar projetos e programas que visem o desenvolvimento regional sustentável, o aperfeiçoamento das gestões administrativas de seus consorciados e a formulação de políticas públicas regionais que venham beneficiar a população do Alto Paraopeba e municípios circunvizinhos.</w:t>
      </w:r>
    </w:p>
    <w:p w:rsidR="005D48E6" w:rsidRDefault="005D48E6" w:rsidP="005D48E6">
      <w:pPr>
        <w:pStyle w:val="Cabealho"/>
        <w:ind w:firstLine="1200"/>
        <w:jc w:val="both"/>
        <w:rPr>
          <w:rFonts w:ascii="Palatino Linotype" w:hAnsi="Palatino Linotype"/>
        </w:rPr>
      </w:pPr>
      <w:r w:rsidRPr="00C054F7">
        <w:rPr>
          <w:rFonts w:ascii="Palatino Linotype" w:hAnsi="Palatino Linotype"/>
        </w:rPr>
        <w:t>§ 3º. Nos termos da Lei 11.107/05, caberá ao CODAP exercer as seguintes competências e cumprir os seguintes objetivos:</w:t>
      </w:r>
    </w:p>
    <w:p w:rsidR="005D48E6" w:rsidRPr="00C054F7" w:rsidRDefault="005D48E6" w:rsidP="005D48E6">
      <w:pPr>
        <w:pStyle w:val="Cabealho"/>
        <w:ind w:firstLine="1200"/>
        <w:jc w:val="both"/>
        <w:rPr>
          <w:rFonts w:ascii="Palatino Linotype" w:hAnsi="Palatino Linotype"/>
        </w:rPr>
      </w:pPr>
    </w:p>
    <w:p w:rsidR="005D48E6" w:rsidRPr="00C054F7" w:rsidRDefault="005D48E6" w:rsidP="005D48E6">
      <w:pPr>
        <w:pStyle w:val="Cabealho"/>
        <w:ind w:firstLine="1200"/>
        <w:jc w:val="both"/>
        <w:rPr>
          <w:rFonts w:ascii="Palatino Linotype" w:hAnsi="Palatino Linotype"/>
        </w:rPr>
      </w:pPr>
      <w:r w:rsidRPr="00C054F7">
        <w:rPr>
          <w:rFonts w:ascii="Palatino Linotype" w:hAnsi="Palatino Linotype"/>
        </w:rPr>
        <w:t xml:space="preserve">I – </w:t>
      </w:r>
      <w:proofErr w:type="gramStart"/>
      <w:r w:rsidRPr="00C054F7">
        <w:rPr>
          <w:rFonts w:ascii="Palatino Linotype" w:hAnsi="Palatino Linotype"/>
        </w:rPr>
        <w:t>a</w:t>
      </w:r>
      <w:proofErr w:type="gramEnd"/>
      <w:r w:rsidRPr="00C054F7">
        <w:rPr>
          <w:rFonts w:ascii="Palatino Linotype" w:hAnsi="Palatino Linotype"/>
        </w:rPr>
        <w:t xml:space="preserve"> gestão associada de serviços públicos;</w:t>
      </w:r>
    </w:p>
    <w:p w:rsidR="005D48E6" w:rsidRPr="00C054F7" w:rsidRDefault="005D48E6" w:rsidP="005D48E6">
      <w:pPr>
        <w:pStyle w:val="Cabealho"/>
        <w:ind w:firstLine="1200"/>
        <w:jc w:val="both"/>
        <w:rPr>
          <w:rFonts w:ascii="Palatino Linotype" w:hAnsi="Palatino Linotype"/>
        </w:rPr>
      </w:pPr>
      <w:r w:rsidRPr="00C054F7">
        <w:rPr>
          <w:rFonts w:ascii="Palatino Linotype" w:hAnsi="Palatino Linotype"/>
        </w:rPr>
        <w:t xml:space="preserve">II – </w:t>
      </w:r>
      <w:proofErr w:type="gramStart"/>
      <w:r w:rsidRPr="00C054F7">
        <w:rPr>
          <w:rFonts w:ascii="Palatino Linotype" w:hAnsi="Palatino Linotype"/>
        </w:rPr>
        <w:t>a</w:t>
      </w:r>
      <w:proofErr w:type="gramEnd"/>
      <w:r w:rsidRPr="00C054F7">
        <w:rPr>
          <w:rFonts w:ascii="Palatino Linotype" w:hAnsi="Palatino Linotype"/>
        </w:rPr>
        <w:t xml:space="preserve"> prestação de serviços, inclusive de assistência técnica, a execução de obras e o fornecimento de bens à administração direta ou indireta dos entes consorciados;</w:t>
      </w:r>
    </w:p>
    <w:p w:rsidR="005D48E6" w:rsidRPr="00C054F7" w:rsidRDefault="005D48E6" w:rsidP="005D48E6">
      <w:pPr>
        <w:pStyle w:val="Cabealho"/>
        <w:ind w:firstLine="1200"/>
        <w:jc w:val="both"/>
        <w:rPr>
          <w:rFonts w:ascii="Palatino Linotype" w:hAnsi="Palatino Linotype"/>
        </w:rPr>
      </w:pPr>
      <w:r w:rsidRPr="00C054F7">
        <w:rPr>
          <w:rFonts w:ascii="Palatino Linotype" w:hAnsi="Palatino Linotype"/>
        </w:rPr>
        <w:t>III – o compartilhamento ou o uso em comum de instrumentos e equipamentos, inclusive de gestão, de manutenção, de informática, de máquinas, de pessoal técnico</w:t>
      </w:r>
      <w:r w:rsidRPr="00C054F7">
        <w:rPr>
          <w:rFonts w:ascii="Palatino Linotype" w:hAnsi="Palatino Linotype"/>
          <w:color w:val="0000FF"/>
        </w:rPr>
        <w:t xml:space="preserve">, </w:t>
      </w:r>
      <w:r w:rsidRPr="00C054F7">
        <w:rPr>
          <w:rFonts w:ascii="Palatino Linotype" w:hAnsi="Palatino Linotype"/>
        </w:rPr>
        <w:t>de procedimentos de licitação e de admissão de pessoal;</w:t>
      </w:r>
    </w:p>
    <w:p w:rsidR="005D48E6" w:rsidRPr="00C054F7" w:rsidRDefault="005D48E6" w:rsidP="005D48E6">
      <w:pPr>
        <w:pStyle w:val="Cabealho"/>
        <w:ind w:firstLine="1200"/>
        <w:jc w:val="both"/>
        <w:rPr>
          <w:rFonts w:ascii="Palatino Linotype" w:hAnsi="Palatino Linotype"/>
        </w:rPr>
      </w:pPr>
      <w:r w:rsidRPr="00C054F7">
        <w:rPr>
          <w:rFonts w:ascii="Palatino Linotype" w:hAnsi="Palatino Linotype"/>
        </w:rPr>
        <w:t xml:space="preserve">IV – </w:t>
      </w:r>
      <w:proofErr w:type="gramStart"/>
      <w:r w:rsidRPr="00C054F7">
        <w:rPr>
          <w:rFonts w:ascii="Palatino Linotype" w:hAnsi="Palatino Linotype"/>
        </w:rPr>
        <w:t>a</w:t>
      </w:r>
      <w:proofErr w:type="gramEnd"/>
      <w:r w:rsidRPr="00C054F7">
        <w:rPr>
          <w:rFonts w:ascii="Palatino Linotype" w:hAnsi="Palatino Linotype"/>
        </w:rPr>
        <w:t xml:space="preserve"> produção de informações, projetos e estudos técnicos;</w:t>
      </w:r>
    </w:p>
    <w:p w:rsidR="005D48E6" w:rsidRPr="00C054F7" w:rsidRDefault="005D48E6" w:rsidP="005D48E6">
      <w:pPr>
        <w:pStyle w:val="Cabealho"/>
        <w:ind w:firstLine="1200"/>
        <w:jc w:val="both"/>
        <w:rPr>
          <w:rFonts w:ascii="Palatino Linotype" w:hAnsi="Palatino Linotype"/>
        </w:rPr>
      </w:pPr>
      <w:r w:rsidRPr="00C054F7">
        <w:rPr>
          <w:rFonts w:ascii="Palatino Linotype" w:hAnsi="Palatino Linotype"/>
        </w:rPr>
        <w:t xml:space="preserve">V – </w:t>
      </w:r>
      <w:proofErr w:type="gramStart"/>
      <w:r w:rsidRPr="00C054F7">
        <w:rPr>
          <w:rFonts w:ascii="Palatino Linotype" w:hAnsi="Palatino Linotype"/>
        </w:rPr>
        <w:t>a instituição e o funcionamento</w:t>
      </w:r>
      <w:proofErr w:type="gramEnd"/>
      <w:r w:rsidRPr="00C054F7">
        <w:rPr>
          <w:rFonts w:ascii="Palatino Linotype" w:hAnsi="Palatino Linotype"/>
        </w:rPr>
        <w:t xml:space="preserve"> de escolas de governo ou de estabelecimentos congêneres;</w:t>
      </w:r>
    </w:p>
    <w:p w:rsidR="005D48E6" w:rsidRPr="00C054F7" w:rsidRDefault="005D48E6" w:rsidP="005D48E6">
      <w:pPr>
        <w:pStyle w:val="Cabealho"/>
        <w:ind w:firstLine="1200"/>
        <w:jc w:val="both"/>
        <w:rPr>
          <w:rFonts w:ascii="Palatino Linotype" w:hAnsi="Palatino Linotype"/>
        </w:rPr>
      </w:pPr>
      <w:r w:rsidRPr="00C054F7">
        <w:rPr>
          <w:rFonts w:ascii="Palatino Linotype" w:hAnsi="Palatino Linotype"/>
        </w:rPr>
        <w:t xml:space="preserve">VI – </w:t>
      </w:r>
      <w:proofErr w:type="gramStart"/>
      <w:r w:rsidRPr="00C054F7">
        <w:rPr>
          <w:rFonts w:ascii="Palatino Linotype" w:hAnsi="Palatino Linotype"/>
        </w:rPr>
        <w:t>a</w:t>
      </w:r>
      <w:proofErr w:type="gramEnd"/>
      <w:r w:rsidRPr="00C054F7">
        <w:rPr>
          <w:rFonts w:ascii="Palatino Linotype" w:hAnsi="Palatino Linotype"/>
        </w:rPr>
        <w:t xml:space="preserve"> promoção do uso racional dos recursos naturais e a proteção, preservação e recuperação do meio-ambiente;</w:t>
      </w:r>
    </w:p>
    <w:p w:rsidR="005D48E6" w:rsidRPr="00C054F7" w:rsidRDefault="005D48E6" w:rsidP="005D48E6">
      <w:pPr>
        <w:pStyle w:val="Cabealho"/>
        <w:ind w:firstLine="1200"/>
        <w:jc w:val="both"/>
        <w:rPr>
          <w:rFonts w:ascii="Palatino Linotype" w:hAnsi="Palatino Linotype"/>
        </w:rPr>
      </w:pPr>
      <w:r w:rsidRPr="00C054F7">
        <w:rPr>
          <w:rFonts w:ascii="Palatino Linotype" w:hAnsi="Palatino Linotype"/>
        </w:rPr>
        <w:lastRenderedPageBreak/>
        <w:t>VII – o exercício de funções no sistema de gerenciamento de recursos hídricos;</w:t>
      </w:r>
    </w:p>
    <w:p w:rsidR="005D48E6" w:rsidRPr="00C054F7" w:rsidRDefault="005D48E6" w:rsidP="005D48E6">
      <w:pPr>
        <w:pStyle w:val="Cabealho"/>
        <w:ind w:firstLine="1200"/>
        <w:jc w:val="both"/>
        <w:rPr>
          <w:rFonts w:ascii="Palatino Linotype" w:hAnsi="Palatino Linotype"/>
        </w:rPr>
      </w:pPr>
      <w:r w:rsidRPr="00C054F7">
        <w:rPr>
          <w:rFonts w:ascii="Palatino Linotype" w:hAnsi="Palatino Linotype"/>
        </w:rPr>
        <w:t>VIII – o apoio e o fomento do intercâmbio de experiências e de informações entre os entes consorciados;</w:t>
      </w:r>
    </w:p>
    <w:p w:rsidR="005D48E6" w:rsidRPr="00C054F7" w:rsidRDefault="005D48E6" w:rsidP="005D48E6">
      <w:pPr>
        <w:pStyle w:val="Cabealho"/>
        <w:ind w:firstLine="1200"/>
        <w:jc w:val="both"/>
        <w:rPr>
          <w:rFonts w:ascii="Palatino Linotype" w:hAnsi="Palatino Linotype"/>
        </w:rPr>
      </w:pPr>
      <w:r w:rsidRPr="00C054F7">
        <w:rPr>
          <w:rFonts w:ascii="Palatino Linotype" w:hAnsi="Palatino Linotype"/>
        </w:rPr>
        <w:t xml:space="preserve">IX – </w:t>
      </w:r>
      <w:proofErr w:type="gramStart"/>
      <w:r w:rsidRPr="00C054F7">
        <w:rPr>
          <w:rFonts w:ascii="Palatino Linotype" w:hAnsi="Palatino Linotype"/>
        </w:rPr>
        <w:t>a gestão e a proteção</w:t>
      </w:r>
      <w:proofErr w:type="gramEnd"/>
      <w:r w:rsidRPr="00C054F7">
        <w:rPr>
          <w:rFonts w:ascii="Palatino Linotype" w:hAnsi="Palatino Linotype"/>
        </w:rPr>
        <w:t xml:space="preserve"> de patrimônio urbanístico, ecológico, paisagístico, cultural e turístico;</w:t>
      </w:r>
    </w:p>
    <w:p w:rsidR="005D48E6" w:rsidRPr="00C054F7" w:rsidRDefault="005D48E6" w:rsidP="005D48E6">
      <w:pPr>
        <w:pStyle w:val="Cabealho"/>
        <w:ind w:firstLine="1200"/>
        <w:jc w:val="both"/>
        <w:rPr>
          <w:rFonts w:ascii="Palatino Linotype" w:hAnsi="Palatino Linotype"/>
        </w:rPr>
      </w:pPr>
      <w:r w:rsidRPr="00C054F7">
        <w:rPr>
          <w:rFonts w:ascii="Palatino Linotype" w:hAnsi="Palatino Linotype"/>
        </w:rPr>
        <w:t xml:space="preserve">X – </w:t>
      </w:r>
      <w:proofErr w:type="gramStart"/>
      <w:r w:rsidRPr="00C054F7">
        <w:rPr>
          <w:rFonts w:ascii="Palatino Linotype" w:hAnsi="Palatino Linotype"/>
        </w:rPr>
        <w:t>o</w:t>
      </w:r>
      <w:proofErr w:type="gramEnd"/>
      <w:r w:rsidRPr="00C054F7">
        <w:rPr>
          <w:rFonts w:ascii="Palatino Linotype" w:hAnsi="Palatino Linotype"/>
        </w:rPr>
        <w:t xml:space="preserve"> planejamento, a gestão e a administração dos serviços e recursos da previdência social dos servidores de qualquer dos entes consorciados, vedado que os recursos arrecadados em um ente federativo sejam utilizados no pagamento de benefícios de segurados de outro ente, de forma a atender o disposto no art. 1º, inciso V, da Lei 9.717/98;</w:t>
      </w:r>
    </w:p>
    <w:p w:rsidR="005D48E6" w:rsidRPr="00C054F7" w:rsidRDefault="005D48E6" w:rsidP="005D48E6">
      <w:pPr>
        <w:ind w:firstLine="1200"/>
        <w:jc w:val="both"/>
        <w:rPr>
          <w:rFonts w:ascii="Palatino Linotype" w:hAnsi="Palatino Linotype"/>
        </w:rPr>
      </w:pPr>
      <w:r w:rsidRPr="00C054F7">
        <w:rPr>
          <w:rFonts w:ascii="Palatino Linotype" w:hAnsi="Palatino Linotype"/>
        </w:rPr>
        <w:t>XI – o fornecimento de assistência técnica, extensão, treinamento, pesquisa e desenvolvimento urbano e rural;</w:t>
      </w:r>
    </w:p>
    <w:p w:rsidR="005D48E6" w:rsidRPr="00C054F7" w:rsidRDefault="005D48E6" w:rsidP="005D48E6">
      <w:pPr>
        <w:ind w:firstLine="1200"/>
        <w:jc w:val="both"/>
        <w:rPr>
          <w:rFonts w:ascii="Palatino Linotype" w:hAnsi="Palatino Linotype"/>
        </w:rPr>
      </w:pPr>
      <w:r w:rsidRPr="00C054F7">
        <w:rPr>
          <w:rFonts w:ascii="Palatino Linotype" w:hAnsi="Palatino Linotype"/>
        </w:rPr>
        <w:t>XII – as ações e políticas de desenvolvimento administrativo, social e econômico da Região;</w:t>
      </w:r>
    </w:p>
    <w:p w:rsidR="005D48E6" w:rsidRPr="00C054F7" w:rsidRDefault="005D48E6" w:rsidP="005D48E6">
      <w:pPr>
        <w:ind w:firstLine="1200"/>
        <w:jc w:val="both"/>
        <w:rPr>
          <w:rFonts w:ascii="Palatino Linotype" w:hAnsi="Palatino Linotype"/>
        </w:rPr>
      </w:pPr>
      <w:r w:rsidRPr="00C054F7">
        <w:rPr>
          <w:rFonts w:ascii="Palatino Linotype" w:hAnsi="Palatino Linotype"/>
        </w:rPr>
        <w:t>XIII – o exercício de competência pertencente aos entes consorciados nos termos de contrato de programa;</w:t>
      </w:r>
    </w:p>
    <w:p w:rsidR="005D48E6" w:rsidRPr="00C054F7" w:rsidRDefault="005D48E6" w:rsidP="005D48E6">
      <w:pPr>
        <w:ind w:firstLine="1200"/>
        <w:jc w:val="both"/>
        <w:rPr>
          <w:rFonts w:ascii="Palatino Linotype" w:hAnsi="Palatino Linotype"/>
        </w:rPr>
      </w:pPr>
      <w:r w:rsidRPr="00C054F7">
        <w:rPr>
          <w:rFonts w:ascii="Palatino Linotype" w:hAnsi="Palatino Linotype"/>
        </w:rPr>
        <w:t>XIV – a implantação de um sistema de compras e licitação unificado.</w:t>
      </w:r>
    </w:p>
    <w:p w:rsidR="005D48E6" w:rsidRPr="00C054F7" w:rsidRDefault="005D48E6" w:rsidP="005D48E6">
      <w:pPr>
        <w:ind w:firstLine="1200"/>
        <w:jc w:val="both"/>
        <w:rPr>
          <w:rFonts w:ascii="Palatino Linotype" w:hAnsi="Palatino Linotype"/>
        </w:rPr>
      </w:pPr>
      <w:r w:rsidRPr="00C054F7">
        <w:rPr>
          <w:rFonts w:ascii="Palatino Linotype" w:hAnsi="Palatino Linotype"/>
        </w:rPr>
        <w:t xml:space="preserve">XV – </w:t>
      </w:r>
      <w:proofErr w:type="gramStart"/>
      <w:r w:rsidRPr="00C054F7">
        <w:rPr>
          <w:rFonts w:ascii="Palatino Linotype" w:hAnsi="Palatino Linotype"/>
        </w:rPr>
        <w:t>a</w:t>
      </w:r>
      <w:proofErr w:type="gramEnd"/>
      <w:r w:rsidRPr="00C054F7">
        <w:rPr>
          <w:rFonts w:ascii="Palatino Linotype" w:hAnsi="Palatino Linotype"/>
        </w:rPr>
        <w:t xml:space="preserve"> promoção de cursos de treinamento e capacitação, fóruns, seminários e eventos correlatos;</w:t>
      </w:r>
    </w:p>
    <w:p w:rsidR="005D48E6" w:rsidRPr="00C054F7" w:rsidRDefault="005D48E6" w:rsidP="005D48E6">
      <w:pPr>
        <w:ind w:firstLine="1200"/>
        <w:jc w:val="both"/>
        <w:rPr>
          <w:rFonts w:ascii="Palatino Linotype" w:hAnsi="Palatino Linotype"/>
        </w:rPr>
      </w:pPr>
      <w:r w:rsidRPr="00C054F7">
        <w:rPr>
          <w:rFonts w:ascii="Palatino Linotype" w:hAnsi="Palatino Linotype"/>
        </w:rPr>
        <w:t xml:space="preserve">XVI – a divulgação de informações de interesse regional, e a realização de pesquisas de opinião e campanhas de educação e divulgação; </w:t>
      </w:r>
    </w:p>
    <w:p w:rsidR="005D48E6" w:rsidRPr="00C054F7" w:rsidRDefault="005D48E6" w:rsidP="005D48E6">
      <w:pPr>
        <w:ind w:firstLine="1200"/>
        <w:jc w:val="both"/>
        <w:rPr>
          <w:rFonts w:ascii="Palatino Linotype" w:hAnsi="Palatino Linotype"/>
        </w:rPr>
      </w:pPr>
      <w:r w:rsidRPr="00C054F7">
        <w:rPr>
          <w:rFonts w:ascii="Palatino Linotype" w:hAnsi="Palatino Linotype"/>
        </w:rPr>
        <w:t>XVIII – a promoção e apoio à formação e ao desenvolvimento cultural;</w:t>
      </w:r>
    </w:p>
    <w:p w:rsidR="005D48E6" w:rsidRPr="00C054F7" w:rsidRDefault="005D48E6" w:rsidP="005D48E6">
      <w:pPr>
        <w:ind w:firstLine="1200"/>
        <w:jc w:val="both"/>
        <w:rPr>
          <w:rFonts w:ascii="Palatino Linotype" w:hAnsi="Palatino Linotype"/>
        </w:rPr>
      </w:pPr>
      <w:r w:rsidRPr="00C054F7">
        <w:rPr>
          <w:rFonts w:ascii="Palatino Linotype" w:hAnsi="Palatino Linotype"/>
        </w:rPr>
        <w:t>XIX – o apoio à organização social e comunitária.</w:t>
      </w:r>
    </w:p>
    <w:p w:rsidR="005D48E6" w:rsidRPr="00C054F7" w:rsidRDefault="005D48E6" w:rsidP="005D48E6">
      <w:pPr>
        <w:ind w:firstLine="1134"/>
        <w:jc w:val="both"/>
        <w:rPr>
          <w:rFonts w:ascii="Palatino Linotype" w:hAnsi="Palatino Linotype"/>
        </w:rPr>
      </w:pPr>
      <w:r w:rsidRPr="00C054F7">
        <w:rPr>
          <w:rFonts w:ascii="Palatino Linotype" w:hAnsi="Palatino Linotype"/>
        </w:rPr>
        <w:t>§ 4º. As áreas de atuação do CODAP são as definidas em seu Contrato de Consórcio e em seu Estatuto.</w:t>
      </w:r>
    </w:p>
    <w:p w:rsidR="005D48E6" w:rsidRPr="00C054F7" w:rsidRDefault="005D48E6" w:rsidP="005D48E6">
      <w:pPr>
        <w:ind w:firstLine="1134"/>
        <w:jc w:val="both"/>
        <w:rPr>
          <w:rFonts w:ascii="Palatino Linotype" w:hAnsi="Palatino Linotype"/>
        </w:rPr>
      </w:pPr>
      <w:r w:rsidRPr="00C054F7">
        <w:rPr>
          <w:rFonts w:ascii="Palatino Linotype" w:hAnsi="Palatino Linotype"/>
        </w:rPr>
        <w:t xml:space="preserve">Art. 2º. A retirada do Município de </w:t>
      </w:r>
      <w:r>
        <w:rPr>
          <w:rFonts w:ascii="Palatino Linotype" w:hAnsi="Palatino Linotype"/>
        </w:rPr>
        <w:t>Lamim-MG</w:t>
      </w:r>
      <w:r w:rsidRPr="00C054F7">
        <w:rPr>
          <w:rFonts w:ascii="Palatino Linotype" w:hAnsi="Palatino Linotype"/>
        </w:rPr>
        <w:t xml:space="preserve"> do CODAP dependerá de autorização legislativa e deliberação da assembleia geral do CODAP a respeito dos bens, dívidas e valores de responsabilidade do município.</w:t>
      </w:r>
    </w:p>
    <w:p w:rsidR="005D48E6" w:rsidRDefault="005D48E6" w:rsidP="005D48E6">
      <w:pPr>
        <w:ind w:firstLine="1134"/>
        <w:jc w:val="both"/>
        <w:rPr>
          <w:rFonts w:ascii="Palatino Linotype" w:hAnsi="Palatino Linotype"/>
        </w:rPr>
      </w:pPr>
      <w:r w:rsidRPr="00C054F7">
        <w:rPr>
          <w:rFonts w:ascii="Palatino Linotype" w:hAnsi="Palatino Linotype"/>
        </w:rPr>
        <w:t>Art. 3º. Fica o Poder Executivo autorizado a realizar os repasses referentes ao Contrato de Rateio, devidamente aprovados pela Assembleia Geral do CODAP e incluídos no orçamento municipal.</w:t>
      </w:r>
    </w:p>
    <w:p w:rsidR="005D48E6" w:rsidRPr="00C054F7" w:rsidRDefault="005D48E6" w:rsidP="005D48E6">
      <w:pPr>
        <w:ind w:firstLine="1134"/>
        <w:jc w:val="both"/>
        <w:rPr>
          <w:rFonts w:ascii="Palatino Linotype" w:hAnsi="Palatino Linotype"/>
        </w:rPr>
      </w:pPr>
    </w:p>
    <w:p w:rsidR="005D48E6" w:rsidRDefault="005D48E6" w:rsidP="005D48E6">
      <w:pPr>
        <w:ind w:firstLine="1134"/>
        <w:jc w:val="both"/>
        <w:rPr>
          <w:rFonts w:ascii="Palatino Linotype" w:hAnsi="Palatino Linotype"/>
        </w:rPr>
      </w:pPr>
      <w:r w:rsidRPr="00C054F7">
        <w:rPr>
          <w:rFonts w:ascii="Palatino Linotype" w:hAnsi="Palatino Linotype"/>
        </w:rPr>
        <w:lastRenderedPageBreak/>
        <w:t>§ 1º. O contrato de rateio será formalizado em cada exercício financeiro e seu prazo de vigência não será superior ao das dotações que o suportam.</w:t>
      </w:r>
    </w:p>
    <w:p w:rsidR="005D48E6" w:rsidRPr="00C054F7" w:rsidRDefault="005D48E6" w:rsidP="005D48E6">
      <w:pPr>
        <w:ind w:firstLine="1134"/>
        <w:jc w:val="both"/>
        <w:rPr>
          <w:rFonts w:ascii="Palatino Linotype" w:hAnsi="Palatino Linotype"/>
        </w:rPr>
      </w:pPr>
      <w:r w:rsidRPr="00C054F7">
        <w:rPr>
          <w:rFonts w:ascii="Palatino Linotype" w:hAnsi="Palatino Linotype"/>
        </w:rPr>
        <w:t>§ 2º. A aplicação dos recursos entregues por meio de rateio deverá ser realizada conforme Orçamento do CODAP aprovado em Assembleia Geral.</w:t>
      </w:r>
    </w:p>
    <w:p w:rsidR="005D48E6" w:rsidRPr="00C054F7" w:rsidRDefault="005D48E6" w:rsidP="005D48E6">
      <w:pPr>
        <w:ind w:firstLine="1134"/>
        <w:jc w:val="both"/>
        <w:rPr>
          <w:rFonts w:ascii="Palatino Linotype" w:hAnsi="Palatino Linotype"/>
        </w:rPr>
      </w:pPr>
      <w:r w:rsidRPr="00C054F7">
        <w:rPr>
          <w:rFonts w:ascii="Palatino Linotype" w:hAnsi="Palatino Linotype"/>
        </w:rPr>
        <w:t>Art.4º. Fica o Poder Executivo autorizar a firmar Contratos de Programa com o consórcio, para a execução de programas do interesse do Município.</w:t>
      </w:r>
    </w:p>
    <w:p w:rsidR="005D48E6" w:rsidRPr="00C054F7" w:rsidRDefault="005D48E6" w:rsidP="005D48E6">
      <w:pPr>
        <w:ind w:firstLine="1134"/>
        <w:jc w:val="both"/>
        <w:rPr>
          <w:rFonts w:ascii="Palatino Linotype" w:hAnsi="Palatino Linotype"/>
        </w:rPr>
      </w:pPr>
      <w:r w:rsidRPr="00C054F7">
        <w:rPr>
          <w:rFonts w:ascii="Palatino Linotype" w:hAnsi="Palatino Linotype"/>
        </w:rPr>
        <w:t>Art.5º. Fica o Poder Executivo autorizado a ceder servidores municipais ao CODAP para o cumprimento de Contrato de Programa ou para que o consórcio cumpra as finalidades previstas no Contrato de Consórcio.</w:t>
      </w:r>
    </w:p>
    <w:p w:rsidR="005D48E6" w:rsidRDefault="00C63E62" w:rsidP="005D48E6">
      <w:pPr>
        <w:ind w:firstLine="1134"/>
        <w:jc w:val="both"/>
        <w:rPr>
          <w:rFonts w:ascii="Palatino Linotype" w:hAnsi="Palatino Linotype"/>
        </w:rPr>
      </w:pPr>
      <w:r>
        <w:rPr>
          <w:rFonts w:ascii="Palatino Linotype" w:hAnsi="Palatino Linotype"/>
        </w:rPr>
        <w:t>Art.6</w:t>
      </w:r>
      <w:r w:rsidR="005D48E6" w:rsidRPr="00C054F7">
        <w:rPr>
          <w:rFonts w:ascii="Palatino Linotype" w:hAnsi="Palatino Linotype"/>
        </w:rPr>
        <w:t>º. Esta lei entra em vigor na data de sua publicação.</w:t>
      </w:r>
    </w:p>
    <w:p w:rsidR="005D48E6" w:rsidRDefault="005D48E6" w:rsidP="005D48E6">
      <w:pPr>
        <w:ind w:firstLine="1134"/>
        <w:jc w:val="both"/>
        <w:rPr>
          <w:rFonts w:ascii="Palatino Linotype" w:hAnsi="Palatino Linotype"/>
        </w:rPr>
      </w:pPr>
      <w:r>
        <w:rPr>
          <w:rFonts w:ascii="Palatino Linotype" w:hAnsi="Palatino Linotype"/>
        </w:rPr>
        <w:t>Lamim-MG,</w:t>
      </w:r>
      <w:r w:rsidR="00901174">
        <w:rPr>
          <w:rFonts w:ascii="Palatino Linotype" w:hAnsi="Palatino Linotype"/>
        </w:rPr>
        <w:t xml:space="preserve"> 26 de abril de 2021.</w:t>
      </w:r>
    </w:p>
    <w:p w:rsidR="005D48E6" w:rsidRDefault="005D48E6" w:rsidP="005D48E6">
      <w:pPr>
        <w:ind w:firstLine="1134"/>
        <w:jc w:val="both"/>
        <w:rPr>
          <w:rFonts w:ascii="Palatino Linotype" w:hAnsi="Palatino Linotype"/>
        </w:rPr>
      </w:pPr>
    </w:p>
    <w:p w:rsidR="005D48E6" w:rsidRDefault="005D48E6" w:rsidP="005D48E6">
      <w:pPr>
        <w:ind w:firstLine="1134"/>
        <w:jc w:val="both"/>
        <w:rPr>
          <w:rFonts w:ascii="Palatino Linotype" w:hAnsi="Palatino Linotype"/>
          <w:b/>
        </w:rPr>
      </w:pPr>
      <w:r>
        <w:rPr>
          <w:rFonts w:ascii="Palatino Linotype" w:hAnsi="Palatino Linotype"/>
          <w:b/>
        </w:rPr>
        <w:t>João Odeon de Arruda</w:t>
      </w:r>
    </w:p>
    <w:p w:rsidR="005D48E6" w:rsidRPr="0050099A" w:rsidRDefault="005D48E6" w:rsidP="005D48E6">
      <w:pPr>
        <w:ind w:firstLine="1134"/>
        <w:jc w:val="both"/>
        <w:rPr>
          <w:rFonts w:ascii="Palatino Linotype" w:hAnsi="Palatino Linotype"/>
          <w:i/>
        </w:rPr>
      </w:pPr>
      <w:r>
        <w:rPr>
          <w:rFonts w:ascii="Palatino Linotype" w:hAnsi="Palatino Linotype"/>
          <w:i/>
        </w:rPr>
        <w:t>Prefeito Municipal Interino</w:t>
      </w:r>
      <w:r w:rsidR="008A3F4E">
        <w:rPr>
          <w:rFonts w:ascii="Palatino Linotype" w:hAnsi="Palatino Linotype"/>
          <w:i/>
        </w:rPr>
        <w:t xml:space="preserve"> </w:t>
      </w:r>
      <w:bookmarkStart w:id="0" w:name="_GoBack"/>
      <w:bookmarkEnd w:id="0"/>
    </w:p>
    <w:sectPr w:rsidR="005D48E6" w:rsidRPr="0050099A" w:rsidSect="00C51B8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E00" w:rsidRDefault="00A65E00" w:rsidP="00B377AB">
      <w:pPr>
        <w:spacing w:after="0" w:line="240" w:lineRule="auto"/>
      </w:pPr>
      <w:r>
        <w:separator/>
      </w:r>
    </w:p>
  </w:endnote>
  <w:endnote w:type="continuationSeparator" w:id="0">
    <w:p w:rsidR="00A65E00" w:rsidRDefault="00A65E00" w:rsidP="00B3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648" w:rsidRPr="00380648" w:rsidRDefault="00380648" w:rsidP="00380648">
    <w:pPr>
      <w:pStyle w:val="Rodap"/>
      <w:jc w:val="center"/>
      <w:rPr>
        <w:rFonts w:ascii="Arial" w:hAnsi="Arial" w:cs="Arial"/>
      </w:rPr>
    </w:pPr>
    <w:r>
      <w:rPr>
        <w:rFonts w:ascii="Arial" w:hAnsi="Arial" w:cs="Arial"/>
      </w:rPr>
      <w:t>Praça Divino Espírito Santo, 06, Centro, CEP: 36.455-000 – Lamim - 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E00" w:rsidRDefault="00A65E00" w:rsidP="00B377AB">
      <w:pPr>
        <w:spacing w:after="0" w:line="240" w:lineRule="auto"/>
      </w:pPr>
      <w:r>
        <w:separator/>
      </w:r>
    </w:p>
  </w:footnote>
  <w:footnote w:type="continuationSeparator" w:id="0">
    <w:p w:rsidR="00A65E00" w:rsidRDefault="00A65E00" w:rsidP="00B37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AC4" w:rsidRPr="00380648" w:rsidRDefault="00944AC4" w:rsidP="00944AC4">
    <w:pPr>
      <w:pStyle w:val="Cabealho"/>
      <w:jc w:val="center"/>
      <w:rPr>
        <w:rFonts w:ascii="Arial" w:hAnsi="Arial" w:cs="Arial"/>
        <w:b/>
        <w:bCs/>
        <w:sz w:val="28"/>
        <w:szCs w:val="28"/>
      </w:rPr>
    </w:pPr>
    <w:r w:rsidRPr="003C2DC7">
      <w:rPr>
        <w:rFonts w:ascii="Arial" w:hAnsi="Arial" w:cs="Arial"/>
        <w:noProof/>
        <w:sz w:val="36"/>
        <w:szCs w:val="36"/>
      </w:rPr>
      <w:drawing>
        <wp:anchor distT="0" distB="0" distL="114300" distR="114300" simplePos="0" relativeHeight="251659264" behindDoc="0" locked="0" layoutInCell="1" allowOverlap="1" wp14:anchorId="385E0A08" wp14:editId="0AB3980C">
          <wp:simplePos x="0" y="0"/>
          <wp:positionH relativeFrom="column">
            <wp:posOffset>53340</wp:posOffset>
          </wp:positionH>
          <wp:positionV relativeFrom="paragraph">
            <wp:posOffset>953</wp:posOffset>
          </wp:positionV>
          <wp:extent cx="486979" cy="556592"/>
          <wp:effectExtent l="0" t="0" r="0" b="0"/>
          <wp:wrapSquare wrapText="bothSides"/>
          <wp:docPr id="1" name="Imagem 1" descr="C:\Users\Douglas\AppData\Local\Microsoft\Windows\INetCache\Content.MSO\D52F29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glas\AppData\Local\Microsoft\Windows\INetCache\Content.MSO\D52F292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979" cy="556592"/>
                  </a:xfrm>
                  <a:prstGeom prst="rect">
                    <a:avLst/>
                  </a:prstGeom>
                  <a:noFill/>
                  <a:ln>
                    <a:noFill/>
                  </a:ln>
                </pic:spPr>
              </pic:pic>
            </a:graphicData>
          </a:graphic>
        </wp:anchor>
      </w:drawing>
    </w:r>
    <w:r w:rsidRPr="00380648">
      <w:rPr>
        <w:rFonts w:ascii="Arial" w:hAnsi="Arial" w:cs="Arial"/>
        <w:b/>
        <w:bCs/>
        <w:sz w:val="28"/>
        <w:szCs w:val="28"/>
      </w:rPr>
      <w:t>MUNICÍPIO DE LAMIM</w:t>
    </w:r>
  </w:p>
  <w:p w:rsidR="00944AC4" w:rsidRPr="00380648" w:rsidRDefault="00944AC4" w:rsidP="00944AC4">
    <w:pPr>
      <w:pStyle w:val="Cabealho"/>
      <w:jc w:val="center"/>
      <w:rPr>
        <w:rFonts w:ascii="Times New Roman" w:hAnsi="Times New Roman"/>
        <w:b/>
        <w:bCs/>
        <w:sz w:val="24"/>
        <w:szCs w:val="24"/>
      </w:rPr>
    </w:pPr>
    <w:r w:rsidRPr="00380648">
      <w:rPr>
        <w:rFonts w:ascii="Times New Roman" w:hAnsi="Times New Roman"/>
        <w:b/>
        <w:bCs/>
        <w:sz w:val="24"/>
        <w:szCs w:val="24"/>
      </w:rPr>
      <w:t>ESTADO DE MINAS GERAIS</w:t>
    </w:r>
  </w:p>
  <w:p w:rsidR="00380648" w:rsidRPr="00380648" w:rsidRDefault="00380648" w:rsidP="00944AC4">
    <w:pPr>
      <w:pStyle w:val="Cabealho"/>
      <w:jc w:val="center"/>
      <w:rPr>
        <w:rFonts w:ascii="Times New Roman" w:hAnsi="Times New Roman"/>
        <w:b/>
        <w:bCs/>
        <w:sz w:val="24"/>
        <w:szCs w:val="24"/>
      </w:rPr>
    </w:pPr>
    <w:r w:rsidRPr="00380648">
      <w:rPr>
        <w:rFonts w:ascii="Times New Roman" w:hAnsi="Times New Roman"/>
        <w:b/>
        <w:bCs/>
        <w:sz w:val="24"/>
        <w:szCs w:val="24"/>
      </w:rPr>
      <w:t>CNPJ nº. 24.179.426/0001-12</w:t>
    </w:r>
  </w:p>
  <w:p w:rsidR="00B5531B" w:rsidRPr="00944AC4" w:rsidRDefault="00B5531B" w:rsidP="00944A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5B0"/>
    <w:multiLevelType w:val="multilevel"/>
    <w:tmpl w:val="BB5684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976D6"/>
    <w:multiLevelType w:val="hybridMultilevel"/>
    <w:tmpl w:val="75C215F0"/>
    <w:lvl w:ilvl="0" w:tplc="EC700BD4">
      <w:start w:val="1"/>
      <w:numFmt w:val="upperRoman"/>
      <w:lvlText w:val="%1"/>
      <w:lvlJc w:val="left"/>
      <w:pPr>
        <w:ind w:left="100" w:hanging="268"/>
      </w:pPr>
      <w:rPr>
        <w:rFonts w:ascii="Times New Roman" w:eastAsia="Times New Roman" w:hAnsi="Times New Roman" w:cs="Times New Roman" w:hint="default"/>
        <w:spacing w:val="-16"/>
        <w:w w:val="99"/>
        <w:sz w:val="24"/>
        <w:szCs w:val="24"/>
        <w:lang w:val="pt-PT" w:eastAsia="en-US" w:bidi="ar-SA"/>
      </w:rPr>
    </w:lvl>
    <w:lvl w:ilvl="1" w:tplc="3768D8E8">
      <w:numFmt w:val="bullet"/>
      <w:lvlText w:val="•"/>
      <w:lvlJc w:val="left"/>
      <w:pPr>
        <w:ind w:left="1016" w:hanging="268"/>
      </w:pPr>
      <w:rPr>
        <w:lang w:val="pt-PT" w:eastAsia="en-US" w:bidi="ar-SA"/>
      </w:rPr>
    </w:lvl>
    <w:lvl w:ilvl="2" w:tplc="C0F27B2C">
      <w:numFmt w:val="bullet"/>
      <w:lvlText w:val="•"/>
      <w:lvlJc w:val="left"/>
      <w:pPr>
        <w:ind w:left="1933" w:hanging="268"/>
      </w:pPr>
      <w:rPr>
        <w:lang w:val="pt-PT" w:eastAsia="en-US" w:bidi="ar-SA"/>
      </w:rPr>
    </w:lvl>
    <w:lvl w:ilvl="3" w:tplc="A664EA80">
      <w:numFmt w:val="bullet"/>
      <w:lvlText w:val="•"/>
      <w:lvlJc w:val="left"/>
      <w:pPr>
        <w:ind w:left="2850" w:hanging="268"/>
      </w:pPr>
      <w:rPr>
        <w:lang w:val="pt-PT" w:eastAsia="en-US" w:bidi="ar-SA"/>
      </w:rPr>
    </w:lvl>
    <w:lvl w:ilvl="4" w:tplc="B46C2B0E">
      <w:numFmt w:val="bullet"/>
      <w:lvlText w:val="•"/>
      <w:lvlJc w:val="left"/>
      <w:pPr>
        <w:ind w:left="3767" w:hanging="268"/>
      </w:pPr>
      <w:rPr>
        <w:lang w:val="pt-PT" w:eastAsia="en-US" w:bidi="ar-SA"/>
      </w:rPr>
    </w:lvl>
    <w:lvl w:ilvl="5" w:tplc="2012C180">
      <w:numFmt w:val="bullet"/>
      <w:lvlText w:val="•"/>
      <w:lvlJc w:val="left"/>
      <w:pPr>
        <w:ind w:left="4684" w:hanging="268"/>
      </w:pPr>
      <w:rPr>
        <w:lang w:val="pt-PT" w:eastAsia="en-US" w:bidi="ar-SA"/>
      </w:rPr>
    </w:lvl>
    <w:lvl w:ilvl="6" w:tplc="F308FE0A">
      <w:numFmt w:val="bullet"/>
      <w:lvlText w:val="•"/>
      <w:lvlJc w:val="left"/>
      <w:pPr>
        <w:ind w:left="5600" w:hanging="268"/>
      </w:pPr>
      <w:rPr>
        <w:lang w:val="pt-PT" w:eastAsia="en-US" w:bidi="ar-SA"/>
      </w:rPr>
    </w:lvl>
    <w:lvl w:ilvl="7" w:tplc="6F4C4E50">
      <w:numFmt w:val="bullet"/>
      <w:lvlText w:val="•"/>
      <w:lvlJc w:val="left"/>
      <w:pPr>
        <w:ind w:left="6517" w:hanging="268"/>
      </w:pPr>
      <w:rPr>
        <w:lang w:val="pt-PT" w:eastAsia="en-US" w:bidi="ar-SA"/>
      </w:rPr>
    </w:lvl>
    <w:lvl w:ilvl="8" w:tplc="AF1EB35C">
      <w:numFmt w:val="bullet"/>
      <w:lvlText w:val="•"/>
      <w:lvlJc w:val="left"/>
      <w:pPr>
        <w:ind w:left="7434" w:hanging="268"/>
      </w:pPr>
      <w:rPr>
        <w:lang w:val="pt-PT" w:eastAsia="en-US" w:bidi="ar-SA"/>
      </w:rPr>
    </w:lvl>
  </w:abstractNum>
  <w:abstractNum w:abstractNumId="2" w15:restartNumberingAfterBreak="0">
    <w:nsid w:val="0B99304E"/>
    <w:multiLevelType w:val="hybridMultilevel"/>
    <w:tmpl w:val="AB2C696E"/>
    <w:lvl w:ilvl="0" w:tplc="F8D00C5A">
      <w:start w:val="1"/>
      <w:numFmt w:val="upperRoman"/>
      <w:lvlText w:val="%1"/>
      <w:lvlJc w:val="left"/>
      <w:pPr>
        <w:ind w:left="1701" w:hanging="184"/>
      </w:pPr>
      <w:rPr>
        <w:rFonts w:ascii="Times New Roman" w:eastAsia="Times New Roman" w:hAnsi="Times New Roman" w:cs="Times New Roman" w:hint="default"/>
        <w:spacing w:val="-16"/>
        <w:w w:val="99"/>
        <w:sz w:val="24"/>
        <w:szCs w:val="24"/>
        <w:lang w:val="pt-PT" w:eastAsia="en-US" w:bidi="ar-SA"/>
      </w:rPr>
    </w:lvl>
    <w:lvl w:ilvl="1" w:tplc="3FC27644">
      <w:numFmt w:val="bullet"/>
      <w:lvlText w:val="•"/>
      <w:lvlJc w:val="left"/>
      <w:pPr>
        <w:ind w:left="2456" w:hanging="184"/>
      </w:pPr>
      <w:rPr>
        <w:lang w:val="pt-PT" w:eastAsia="en-US" w:bidi="ar-SA"/>
      </w:rPr>
    </w:lvl>
    <w:lvl w:ilvl="2" w:tplc="ADE6020C">
      <w:numFmt w:val="bullet"/>
      <w:lvlText w:val="•"/>
      <w:lvlJc w:val="left"/>
      <w:pPr>
        <w:ind w:left="3213" w:hanging="184"/>
      </w:pPr>
      <w:rPr>
        <w:lang w:val="pt-PT" w:eastAsia="en-US" w:bidi="ar-SA"/>
      </w:rPr>
    </w:lvl>
    <w:lvl w:ilvl="3" w:tplc="F5D80E8C">
      <w:numFmt w:val="bullet"/>
      <w:lvlText w:val="•"/>
      <w:lvlJc w:val="left"/>
      <w:pPr>
        <w:ind w:left="3970" w:hanging="184"/>
      </w:pPr>
      <w:rPr>
        <w:lang w:val="pt-PT" w:eastAsia="en-US" w:bidi="ar-SA"/>
      </w:rPr>
    </w:lvl>
    <w:lvl w:ilvl="4" w:tplc="56C06AF8">
      <w:numFmt w:val="bullet"/>
      <w:lvlText w:val="•"/>
      <w:lvlJc w:val="left"/>
      <w:pPr>
        <w:ind w:left="4727" w:hanging="184"/>
      </w:pPr>
      <w:rPr>
        <w:lang w:val="pt-PT" w:eastAsia="en-US" w:bidi="ar-SA"/>
      </w:rPr>
    </w:lvl>
    <w:lvl w:ilvl="5" w:tplc="0A3269DC">
      <w:numFmt w:val="bullet"/>
      <w:lvlText w:val="•"/>
      <w:lvlJc w:val="left"/>
      <w:pPr>
        <w:ind w:left="5484" w:hanging="184"/>
      </w:pPr>
      <w:rPr>
        <w:lang w:val="pt-PT" w:eastAsia="en-US" w:bidi="ar-SA"/>
      </w:rPr>
    </w:lvl>
    <w:lvl w:ilvl="6" w:tplc="A59034FE">
      <w:numFmt w:val="bullet"/>
      <w:lvlText w:val="•"/>
      <w:lvlJc w:val="left"/>
      <w:pPr>
        <w:ind w:left="6240" w:hanging="184"/>
      </w:pPr>
      <w:rPr>
        <w:lang w:val="pt-PT" w:eastAsia="en-US" w:bidi="ar-SA"/>
      </w:rPr>
    </w:lvl>
    <w:lvl w:ilvl="7" w:tplc="4FC2583A">
      <w:numFmt w:val="bullet"/>
      <w:lvlText w:val="•"/>
      <w:lvlJc w:val="left"/>
      <w:pPr>
        <w:ind w:left="6997" w:hanging="184"/>
      </w:pPr>
      <w:rPr>
        <w:lang w:val="pt-PT" w:eastAsia="en-US" w:bidi="ar-SA"/>
      </w:rPr>
    </w:lvl>
    <w:lvl w:ilvl="8" w:tplc="36B428CE">
      <w:numFmt w:val="bullet"/>
      <w:lvlText w:val="•"/>
      <w:lvlJc w:val="left"/>
      <w:pPr>
        <w:ind w:left="7754" w:hanging="184"/>
      </w:pPr>
      <w:rPr>
        <w:lang w:val="pt-PT" w:eastAsia="en-US" w:bidi="ar-SA"/>
      </w:rPr>
    </w:lvl>
  </w:abstractNum>
  <w:abstractNum w:abstractNumId="3" w15:restartNumberingAfterBreak="0">
    <w:nsid w:val="0E8063F9"/>
    <w:multiLevelType w:val="hybridMultilevel"/>
    <w:tmpl w:val="11AEAAFA"/>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15:restartNumberingAfterBreak="0">
    <w:nsid w:val="16655DA4"/>
    <w:multiLevelType w:val="multilevel"/>
    <w:tmpl w:val="2F0C6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17240C"/>
    <w:multiLevelType w:val="hybridMultilevel"/>
    <w:tmpl w:val="4DF2AEDE"/>
    <w:lvl w:ilvl="0" w:tplc="0E16C15E">
      <w:start w:val="5"/>
      <w:numFmt w:val="upperRoman"/>
      <w:lvlText w:val="%1"/>
      <w:lvlJc w:val="left"/>
      <w:pPr>
        <w:ind w:left="100" w:hanging="412"/>
      </w:pPr>
      <w:rPr>
        <w:rFonts w:ascii="Times New Roman" w:eastAsia="Times New Roman" w:hAnsi="Times New Roman" w:cs="Times New Roman" w:hint="default"/>
        <w:w w:val="99"/>
        <w:sz w:val="24"/>
        <w:szCs w:val="24"/>
        <w:lang w:val="pt-PT" w:eastAsia="en-US" w:bidi="ar-SA"/>
      </w:rPr>
    </w:lvl>
    <w:lvl w:ilvl="1" w:tplc="C6B4A014">
      <w:numFmt w:val="bullet"/>
      <w:lvlText w:val="•"/>
      <w:lvlJc w:val="left"/>
      <w:pPr>
        <w:ind w:left="1016" w:hanging="412"/>
      </w:pPr>
      <w:rPr>
        <w:lang w:val="pt-PT" w:eastAsia="en-US" w:bidi="ar-SA"/>
      </w:rPr>
    </w:lvl>
    <w:lvl w:ilvl="2" w:tplc="A7643430">
      <w:numFmt w:val="bullet"/>
      <w:lvlText w:val="•"/>
      <w:lvlJc w:val="left"/>
      <w:pPr>
        <w:ind w:left="1933" w:hanging="412"/>
      </w:pPr>
      <w:rPr>
        <w:lang w:val="pt-PT" w:eastAsia="en-US" w:bidi="ar-SA"/>
      </w:rPr>
    </w:lvl>
    <w:lvl w:ilvl="3" w:tplc="935EFBAA">
      <w:numFmt w:val="bullet"/>
      <w:lvlText w:val="•"/>
      <w:lvlJc w:val="left"/>
      <w:pPr>
        <w:ind w:left="2850" w:hanging="412"/>
      </w:pPr>
      <w:rPr>
        <w:lang w:val="pt-PT" w:eastAsia="en-US" w:bidi="ar-SA"/>
      </w:rPr>
    </w:lvl>
    <w:lvl w:ilvl="4" w:tplc="4CC80568">
      <w:numFmt w:val="bullet"/>
      <w:lvlText w:val="•"/>
      <w:lvlJc w:val="left"/>
      <w:pPr>
        <w:ind w:left="3767" w:hanging="412"/>
      </w:pPr>
      <w:rPr>
        <w:lang w:val="pt-PT" w:eastAsia="en-US" w:bidi="ar-SA"/>
      </w:rPr>
    </w:lvl>
    <w:lvl w:ilvl="5" w:tplc="C648454E">
      <w:numFmt w:val="bullet"/>
      <w:lvlText w:val="•"/>
      <w:lvlJc w:val="left"/>
      <w:pPr>
        <w:ind w:left="4684" w:hanging="412"/>
      </w:pPr>
      <w:rPr>
        <w:lang w:val="pt-PT" w:eastAsia="en-US" w:bidi="ar-SA"/>
      </w:rPr>
    </w:lvl>
    <w:lvl w:ilvl="6" w:tplc="2F7AC374">
      <w:numFmt w:val="bullet"/>
      <w:lvlText w:val="•"/>
      <w:lvlJc w:val="left"/>
      <w:pPr>
        <w:ind w:left="5600" w:hanging="412"/>
      </w:pPr>
      <w:rPr>
        <w:lang w:val="pt-PT" w:eastAsia="en-US" w:bidi="ar-SA"/>
      </w:rPr>
    </w:lvl>
    <w:lvl w:ilvl="7" w:tplc="DC66B880">
      <w:numFmt w:val="bullet"/>
      <w:lvlText w:val="•"/>
      <w:lvlJc w:val="left"/>
      <w:pPr>
        <w:ind w:left="6517" w:hanging="412"/>
      </w:pPr>
      <w:rPr>
        <w:lang w:val="pt-PT" w:eastAsia="en-US" w:bidi="ar-SA"/>
      </w:rPr>
    </w:lvl>
    <w:lvl w:ilvl="8" w:tplc="B0ECF83E">
      <w:numFmt w:val="bullet"/>
      <w:lvlText w:val="•"/>
      <w:lvlJc w:val="left"/>
      <w:pPr>
        <w:ind w:left="7434" w:hanging="412"/>
      </w:pPr>
      <w:rPr>
        <w:lang w:val="pt-PT" w:eastAsia="en-US" w:bidi="ar-SA"/>
      </w:rPr>
    </w:lvl>
  </w:abstractNum>
  <w:abstractNum w:abstractNumId="6" w15:restartNumberingAfterBreak="0">
    <w:nsid w:val="6A0C0B9A"/>
    <w:multiLevelType w:val="hybridMultilevel"/>
    <w:tmpl w:val="4C4C86B6"/>
    <w:lvl w:ilvl="0" w:tplc="557860FA">
      <w:start w:val="1"/>
      <w:numFmt w:val="upperRoman"/>
      <w:lvlText w:val="%1"/>
      <w:lvlJc w:val="left"/>
      <w:pPr>
        <w:ind w:left="100" w:hanging="188"/>
      </w:pPr>
      <w:rPr>
        <w:rFonts w:ascii="Palatino Linotype" w:eastAsia="Times New Roman" w:hAnsi="Palatino Linotype" w:cs="Times New Roman" w:hint="default"/>
        <w:spacing w:val="-37"/>
        <w:w w:val="99"/>
        <w:sz w:val="24"/>
        <w:szCs w:val="24"/>
        <w:lang w:val="pt-PT" w:eastAsia="en-US" w:bidi="ar-SA"/>
      </w:rPr>
    </w:lvl>
    <w:lvl w:ilvl="1" w:tplc="B96A8E4A">
      <w:numFmt w:val="bullet"/>
      <w:lvlText w:val="•"/>
      <w:lvlJc w:val="left"/>
      <w:pPr>
        <w:ind w:left="1016" w:hanging="188"/>
      </w:pPr>
      <w:rPr>
        <w:lang w:val="pt-PT" w:eastAsia="en-US" w:bidi="ar-SA"/>
      </w:rPr>
    </w:lvl>
    <w:lvl w:ilvl="2" w:tplc="32487246">
      <w:numFmt w:val="bullet"/>
      <w:lvlText w:val="•"/>
      <w:lvlJc w:val="left"/>
      <w:pPr>
        <w:ind w:left="1933" w:hanging="188"/>
      </w:pPr>
      <w:rPr>
        <w:lang w:val="pt-PT" w:eastAsia="en-US" w:bidi="ar-SA"/>
      </w:rPr>
    </w:lvl>
    <w:lvl w:ilvl="3" w:tplc="61D49636">
      <w:numFmt w:val="bullet"/>
      <w:lvlText w:val="•"/>
      <w:lvlJc w:val="left"/>
      <w:pPr>
        <w:ind w:left="2850" w:hanging="188"/>
      </w:pPr>
      <w:rPr>
        <w:lang w:val="pt-PT" w:eastAsia="en-US" w:bidi="ar-SA"/>
      </w:rPr>
    </w:lvl>
    <w:lvl w:ilvl="4" w:tplc="32E84CF6">
      <w:numFmt w:val="bullet"/>
      <w:lvlText w:val="•"/>
      <w:lvlJc w:val="left"/>
      <w:pPr>
        <w:ind w:left="3767" w:hanging="188"/>
      </w:pPr>
      <w:rPr>
        <w:lang w:val="pt-PT" w:eastAsia="en-US" w:bidi="ar-SA"/>
      </w:rPr>
    </w:lvl>
    <w:lvl w:ilvl="5" w:tplc="FC785236">
      <w:numFmt w:val="bullet"/>
      <w:lvlText w:val="•"/>
      <w:lvlJc w:val="left"/>
      <w:pPr>
        <w:ind w:left="4684" w:hanging="188"/>
      </w:pPr>
      <w:rPr>
        <w:lang w:val="pt-PT" w:eastAsia="en-US" w:bidi="ar-SA"/>
      </w:rPr>
    </w:lvl>
    <w:lvl w:ilvl="6" w:tplc="59DA62C6">
      <w:numFmt w:val="bullet"/>
      <w:lvlText w:val="•"/>
      <w:lvlJc w:val="left"/>
      <w:pPr>
        <w:ind w:left="5600" w:hanging="188"/>
      </w:pPr>
      <w:rPr>
        <w:lang w:val="pt-PT" w:eastAsia="en-US" w:bidi="ar-SA"/>
      </w:rPr>
    </w:lvl>
    <w:lvl w:ilvl="7" w:tplc="A7247A18">
      <w:numFmt w:val="bullet"/>
      <w:lvlText w:val="•"/>
      <w:lvlJc w:val="left"/>
      <w:pPr>
        <w:ind w:left="6517" w:hanging="188"/>
      </w:pPr>
      <w:rPr>
        <w:lang w:val="pt-PT" w:eastAsia="en-US" w:bidi="ar-SA"/>
      </w:rPr>
    </w:lvl>
    <w:lvl w:ilvl="8" w:tplc="52E6CDC2">
      <w:numFmt w:val="bullet"/>
      <w:lvlText w:val="•"/>
      <w:lvlJc w:val="left"/>
      <w:pPr>
        <w:ind w:left="7434" w:hanging="188"/>
      </w:pPr>
      <w:rPr>
        <w:lang w:val="pt-PT" w:eastAsia="en-US" w:bidi="ar-SA"/>
      </w:rPr>
    </w:lvl>
  </w:abstractNum>
  <w:abstractNum w:abstractNumId="7" w15:restartNumberingAfterBreak="0">
    <w:nsid w:val="6B823854"/>
    <w:multiLevelType w:val="hybridMultilevel"/>
    <w:tmpl w:val="3D1824B0"/>
    <w:lvl w:ilvl="0" w:tplc="E6140FC8">
      <w:start w:val="4"/>
      <w:numFmt w:val="upperRoman"/>
      <w:lvlText w:val="%1-"/>
      <w:lvlJc w:val="left"/>
      <w:pPr>
        <w:ind w:left="100" w:hanging="492"/>
      </w:pPr>
      <w:rPr>
        <w:rFonts w:ascii="Times New Roman" w:eastAsia="Times New Roman" w:hAnsi="Times New Roman" w:cs="Times New Roman" w:hint="default"/>
        <w:spacing w:val="-37"/>
        <w:w w:val="99"/>
        <w:sz w:val="24"/>
        <w:szCs w:val="24"/>
        <w:lang w:val="pt-PT" w:eastAsia="en-US" w:bidi="ar-SA"/>
      </w:rPr>
    </w:lvl>
    <w:lvl w:ilvl="1" w:tplc="E47CEDE6">
      <w:numFmt w:val="bullet"/>
      <w:lvlText w:val="•"/>
      <w:lvlJc w:val="left"/>
      <w:pPr>
        <w:ind w:left="1016" w:hanging="492"/>
      </w:pPr>
      <w:rPr>
        <w:lang w:val="pt-PT" w:eastAsia="en-US" w:bidi="ar-SA"/>
      </w:rPr>
    </w:lvl>
    <w:lvl w:ilvl="2" w:tplc="1C38DBFC">
      <w:numFmt w:val="bullet"/>
      <w:lvlText w:val="•"/>
      <w:lvlJc w:val="left"/>
      <w:pPr>
        <w:ind w:left="1933" w:hanging="492"/>
      </w:pPr>
      <w:rPr>
        <w:lang w:val="pt-PT" w:eastAsia="en-US" w:bidi="ar-SA"/>
      </w:rPr>
    </w:lvl>
    <w:lvl w:ilvl="3" w:tplc="FDDA3640">
      <w:numFmt w:val="bullet"/>
      <w:lvlText w:val="•"/>
      <w:lvlJc w:val="left"/>
      <w:pPr>
        <w:ind w:left="2850" w:hanging="492"/>
      </w:pPr>
      <w:rPr>
        <w:lang w:val="pt-PT" w:eastAsia="en-US" w:bidi="ar-SA"/>
      </w:rPr>
    </w:lvl>
    <w:lvl w:ilvl="4" w:tplc="8C3408C8">
      <w:numFmt w:val="bullet"/>
      <w:lvlText w:val="•"/>
      <w:lvlJc w:val="left"/>
      <w:pPr>
        <w:ind w:left="3767" w:hanging="492"/>
      </w:pPr>
      <w:rPr>
        <w:lang w:val="pt-PT" w:eastAsia="en-US" w:bidi="ar-SA"/>
      </w:rPr>
    </w:lvl>
    <w:lvl w:ilvl="5" w:tplc="55784284">
      <w:numFmt w:val="bullet"/>
      <w:lvlText w:val="•"/>
      <w:lvlJc w:val="left"/>
      <w:pPr>
        <w:ind w:left="4684" w:hanging="492"/>
      </w:pPr>
      <w:rPr>
        <w:lang w:val="pt-PT" w:eastAsia="en-US" w:bidi="ar-SA"/>
      </w:rPr>
    </w:lvl>
    <w:lvl w:ilvl="6" w:tplc="2F7E71B6">
      <w:numFmt w:val="bullet"/>
      <w:lvlText w:val="•"/>
      <w:lvlJc w:val="left"/>
      <w:pPr>
        <w:ind w:left="5600" w:hanging="492"/>
      </w:pPr>
      <w:rPr>
        <w:lang w:val="pt-PT" w:eastAsia="en-US" w:bidi="ar-SA"/>
      </w:rPr>
    </w:lvl>
    <w:lvl w:ilvl="7" w:tplc="CAEC7532">
      <w:numFmt w:val="bullet"/>
      <w:lvlText w:val="•"/>
      <w:lvlJc w:val="left"/>
      <w:pPr>
        <w:ind w:left="6517" w:hanging="492"/>
      </w:pPr>
      <w:rPr>
        <w:lang w:val="pt-PT" w:eastAsia="en-US" w:bidi="ar-SA"/>
      </w:rPr>
    </w:lvl>
    <w:lvl w:ilvl="8" w:tplc="9EEAF4E0">
      <w:numFmt w:val="bullet"/>
      <w:lvlText w:val="•"/>
      <w:lvlJc w:val="left"/>
      <w:pPr>
        <w:ind w:left="7434" w:hanging="492"/>
      </w:pPr>
      <w:rPr>
        <w:lang w:val="pt-PT" w:eastAsia="en-US" w:bidi="ar-SA"/>
      </w:rPr>
    </w:lvl>
  </w:abstractNum>
  <w:num w:numId="1">
    <w:abstractNumId w:val="4"/>
  </w:num>
  <w:num w:numId="2">
    <w:abstractNumId w:val="0"/>
  </w:num>
  <w:num w:numId="3">
    <w:abstractNumId w:val="3"/>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4"/>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D2"/>
    <w:rsid w:val="000029CD"/>
    <w:rsid w:val="00004C40"/>
    <w:rsid w:val="00006DA2"/>
    <w:rsid w:val="000142CC"/>
    <w:rsid w:val="00022E5B"/>
    <w:rsid w:val="00030127"/>
    <w:rsid w:val="00042259"/>
    <w:rsid w:val="00050EB1"/>
    <w:rsid w:val="000550CF"/>
    <w:rsid w:val="000575A8"/>
    <w:rsid w:val="000629BF"/>
    <w:rsid w:val="00066991"/>
    <w:rsid w:val="00072A17"/>
    <w:rsid w:val="00075798"/>
    <w:rsid w:val="00077110"/>
    <w:rsid w:val="00080485"/>
    <w:rsid w:val="00083768"/>
    <w:rsid w:val="00097C94"/>
    <w:rsid w:val="000A4A5F"/>
    <w:rsid w:val="000B1790"/>
    <w:rsid w:val="000B3B36"/>
    <w:rsid w:val="000D0154"/>
    <w:rsid w:val="000D081C"/>
    <w:rsid w:val="000D4DD2"/>
    <w:rsid w:val="000F0514"/>
    <w:rsid w:val="001050DD"/>
    <w:rsid w:val="00115741"/>
    <w:rsid w:val="00123100"/>
    <w:rsid w:val="001336FF"/>
    <w:rsid w:val="00144381"/>
    <w:rsid w:val="00156D02"/>
    <w:rsid w:val="0016548E"/>
    <w:rsid w:val="001676FC"/>
    <w:rsid w:val="00174A1D"/>
    <w:rsid w:val="0017694D"/>
    <w:rsid w:val="001806D7"/>
    <w:rsid w:val="001A2860"/>
    <w:rsid w:val="001A40FE"/>
    <w:rsid w:val="001C4AC5"/>
    <w:rsid w:val="001E1203"/>
    <w:rsid w:val="001E71D2"/>
    <w:rsid w:val="001F0CAF"/>
    <w:rsid w:val="001F1E66"/>
    <w:rsid w:val="002205F9"/>
    <w:rsid w:val="00224CA5"/>
    <w:rsid w:val="00224E96"/>
    <w:rsid w:val="0024134F"/>
    <w:rsid w:val="0024382E"/>
    <w:rsid w:val="0025607E"/>
    <w:rsid w:val="00270E12"/>
    <w:rsid w:val="00272C52"/>
    <w:rsid w:val="00284919"/>
    <w:rsid w:val="00292EEB"/>
    <w:rsid w:val="002B79D7"/>
    <w:rsid w:val="002C2041"/>
    <w:rsid w:val="002C469D"/>
    <w:rsid w:val="002C7D2C"/>
    <w:rsid w:val="002D605D"/>
    <w:rsid w:val="002E1555"/>
    <w:rsid w:val="002F4859"/>
    <w:rsid w:val="002F502A"/>
    <w:rsid w:val="003101BA"/>
    <w:rsid w:val="0031071B"/>
    <w:rsid w:val="00313A2D"/>
    <w:rsid w:val="00326C77"/>
    <w:rsid w:val="00327359"/>
    <w:rsid w:val="00353AF2"/>
    <w:rsid w:val="003566EF"/>
    <w:rsid w:val="00360D43"/>
    <w:rsid w:val="00362E86"/>
    <w:rsid w:val="00364C8C"/>
    <w:rsid w:val="00371419"/>
    <w:rsid w:val="00371A5F"/>
    <w:rsid w:val="0037254A"/>
    <w:rsid w:val="0037415E"/>
    <w:rsid w:val="00380648"/>
    <w:rsid w:val="003A3F14"/>
    <w:rsid w:val="003B2614"/>
    <w:rsid w:val="003C2DC7"/>
    <w:rsid w:val="003D122D"/>
    <w:rsid w:val="003E0CB3"/>
    <w:rsid w:val="003E3DAF"/>
    <w:rsid w:val="003E7D13"/>
    <w:rsid w:val="004046E2"/>
    <w:rsid w:val="00406691"/>
    <w:rsid w:val="004105B5"/>
    <w:rsid w:val="004127DB"/>
    <w:rsid w:val="004218D1"/>
    <w:rsid w:val="0042288E"/>
    <w:rsid w:val="00426D6B"/>
    <w:rsid w:val="00427D0E"/>
    <w:rsid w:val="004346A1"/>
    <w:rsid w:val="004346A2"/>
    <w:rsid w:val="004456C6"/>
    <w:rsid w:val="004479E8"/>
    <w:rsid w:val="004622C1"/>
    <w:rsid w:val="00471DF5"/>
    <w:rsid w:val="004753BA"/>
    <w:rsid w:val="004855AB"/>
    <w:rsid w:val="004B5200"/>
    <w:rsid w:val="004D342C"/>
    <w:rsid w:val="004F1BFE"/>
    <w:rsid w:val="00501F0F"/>
    <w:rsid w:val="005025BA"/>
    <w:rsid w:val="00504D4F"/>
    <w:rsid w:val="00520B07"/>
    <w:rsid w:val="00525809"/>
    <w:rsid w:val="00530D4B"/>
    <w:rsid w:val="00536220"/>
    <w:rsid w:val="00541E16"/>
    <w:rsid w:val="005431EE"/>
    <w:rsid w:val="00543D4B"/>
    <w:rsid w:val="00554EB0"/>
    <w:rsid w:val="0057506A"/>
    <w:rsid w:val="00590FFC"/>
    <w:rsid w:val="00592E30"/>
    <w:rsid w:val="005963A7"/>
    <w:rsid w:val="005A3B44"/>
    <w:rsid w:val="005A5933"/>
    <w:rsid w:val="005A699F"/>
    <w:rsid w:val="005B7D88"/>
    <w:rsid w:val="005C07DE"/>
    <w:rsid w:val="005D48E6"/>
    <w:rsid w:val="005E0886"/>
    <w:rsid w:val="005E2D86"/>
    <w:rsid w:val="005E4600"/>
    <w:rsid w:val="005E4A21"/>
    <w:rsid w:val="005F0F6C"/>
    <w:rsid w:val="005F62F2"/>
    <w:rsid w:val="005F7DDF"/>
    <w:rsid w:val="00600092"/>
    <w:rsid w:val="00605EB2"/>
    <w:rsid w:val="00620B08"/>
    <w:rsid w:val="006215A6"/>
    <w:rsid w:val="006307BA"/>
    <w:rsid w:val="0063687C"/>
    <w:rsid w:val="006424DE"/>
    <w:rsid w:val="006634E1"/>
    <w:rsid w:val="006663E2"/>
    <w:rsid w:val="00666647"/>
    <w:rsid w:val="00673E26"/>
    <w:rsid w:val="006972D2"/>
    <w:rsid w:val="006A401C"/>
    <w:rsid w:val="006A442F"/>
    <w:rsid w:val="006B3FDC"/>
    <w:rsid w:val="006B417C"/>
    <w:rsid w:val="006F04E1"/>
    <w:rsid w:val="007001F9"/>
    <w:rsid w:val="00706E69"/>
    <w:rsid w:val="00720F78"/>
    <w:rsid w:val="00721F52"/>
    <w:rsid w:val="0072544D"/>
    <w:rsid w:val="0073235A"/>
    <w:rsid w:val="00732D3D"/>
    <w:rsid w:val="00735CF8"/>
    <w:rsid w:val="007367A7"/>
    <w:rsid w:val="00737002"/>
    <w:rsid w:val="00741789"/>
    <w:rsid w:val="007419D7"/>
    <w:rsid w:val="0074629E"/>
    <w:rsid w:val="00752AD8"/>
    <w:rsid w:val="0075379C"/>
    <w:rsid w:val="0076082D"/>
    <w:rsid w:val="00760D8C"/>
    <w:rsid w:val="00766C0E"/>
    <w:rsid w:val="00787BCD"/>
    <w:rsid w:val="007919B2"/>
    <w:rsid w:val="0079533B"/>
    <w:rsid w:val="007A2455"/>
    <w:rsid w:val="007B0DA9"/>
    <w:rsid w:val="007C04CB"/>
    <w:rsid w:val="007C48D1"/>
    <w:rsid w:val="007D6EEE"/>
    <w:rsid w:val="007F5E6A"/>
    <w:rsid w:val="007F7D22"/>
    <w:rsid w:val="00823A6E"/>
    <w:rsid w:val="00831093"/>
    <w:rsid w:val="00834E04"/>
    <w:rsid w:val="00847AF8"/>
    <w:rsid w:val="00856927"/>
    <w:rsid w:val="008622CF"/>
    <w:rsid w:val="008A0D84"/>
    <w:rsid w:val="008A1408"/>
    <w:rsid w:val="008A3F4E"/>
    <w:rsid w:val="008C5E32"/>
    <w:rsid w:val="008D0F21"/>
    <w:rsid w:val="008D227E"/>
    <w:rsid w:val="008D3845"/>
    <w:rsid w:val="008E63B4"/>
    <w:rsid w:val="008F2517"/>
    <w:rsid w:val="008F6CB2"/>
    <w:rsid w:val="00901174"/>
    <w:rsid w:val="0090169C"/>
    <w:rsid w:val="0091157B"/>
    <w:rsid w:val="0091680C"/>
    <w:rsid w:val="0091749D"/>
    <w:rsid w:val="0092252D"/>
    <w:rsid w:val="00934D7E"/>
    <w:rsid w:val="00941D31"/>
    <w:rsid w:val="00944AC4"/>
    <w:rsid w:val="00951938"/>
    <w:rsid w:val="009634DE"/>
    <w:rsid w:val="009649DB"/>
    <w:rsid w:val="00974DCC"/>
    <w:rsid w:val="00982727"/>
    <w:rsid w:val="009930C2"/>
    <w:rsid w:val="00993CE6"/>
    <w:rsid w:val="009A0F7C"/>
    <w:rsid w:val="009A3245"/>
    <w:rsid w:val="009B1CF5"/>
    <w:rsid w:val="009C2D8C"/>
    <w:rsid w:val="009C748A"/>
    <w:rsid w:val="009D0616"/>
    <w:rsid w:val="009D5B22"/>
    <w:rsid w:val="009D6171"/>
    <w:rsid w:val="009E153F"/>
    <w:rsid w:val="009E6E26"/>
    <w:rsid w:val="009F3099"/>
    <w:rsid w:val="009F5806"/>
    <w:rsid w:val="00A079A8"/>
    <w:rsid w:val="00A110D5"/>
    <w:rsid w:val="00A25F87"/>
    <w:rsid w:val="00A37E79"/>
    <w:rsid w:val="00A40D2C"/>
    <w:rsid w:val="00A4102A"/>
    <w:rsid w:val="00A51021"/>
    <w:rsid w:val="00A5529F"/>
    <w:rsid w:val="00A61984"/>
    <w:rsid w:val="00A65E00"/>
    <w:rsid w:val="00A71708"/>
    <w:rsid w:val="00A7668A"/>
    <w:rsid w:val="00A8346C"/>
    <w:rsid w:val="00A85738"/>
    <w:rsid w:val="00AA3ECA"/>
    <w:rsid w:val="00AC27F0"/>
    <w:rsid w:val="00AD0CB1"/>
    <w:rsid w:val="00AE00DB"/>
    <w:rsid w:val="00AE2CBE"/>
    <w:rsid w:val="00AF54B3"/>
    <w:rsid w:val="00B044E8"/>
    <w:rsid w:val="00B048AA"/>
    <w:rsid w:val="00B132C5"/>
    <w:rsid w:val="00B25E99"/>
    <w:rsid w:val="00B377AB"/>
    <w:rsid w:val="00B41CFE"/>
    <w:rsid w:val="00B43215"/>
    <w:rsid w:val="00B45691"/>
    <w:rsid w:val="00B531C6"/>
    <w:rsid w:val="00B532D6"/>
    <w:rsid w:val="00B53C04"/>
    <w:rsid w:val="00B5531B"/>
    <w:rsid w:val="00B7622C"/>
    <w:rsid w:val="00B924FD"/>
    <w:rsid w:val="00B96E2B"/>
    <w:rsid w:val="00BA0865"/>
    <w:rsid w:val="00BB0B1C"/>
    <w:rsid w:val="00BB4F7D"/>
    <w:rsid w:val="00BC5672"/>
    <w:rsid w:val="00BD2AA8"/>
    <w:rsid w:val="00BE39AB"/>
    <w:rsid w:val="00BF269A"/>
    <w:rsid w:val="00C016F2"/>
    <w:rsid w:val="00C164C4"/>
    <w:rsid w:val="00C24BB6"/>
    <w:rsid w:val="00C310CE"/>
    <w:rsid w:val="00C3698B"/>
    <w:rsid w:val="00C45BA0"/>
    <w:rsid w:val="00C50DF6"/>
    <w:rsid w:val="00C51B8D"/>
    <w:rsid w:val="00C63E62"/>
    <w:rsid w:val="00C673B7"/>
    <w:rsid w:val="00C97E04"/>
    <w:rsid w:val="00CB4D50"/>
    <w:rsid w:val="00CC1D03"/>
    <w:rsid w:val="00CC54A3"/>
    <w:rsid w:val="00CC5C37"/>
    <w:rsid w:val="00CF677B"/>
    <w:rsid w:val="00CF6C6A"/>
    <w:rsid w:val="00D005CF"/>
    <w:rsid w:val="00D1139A"/>
    <w:rsid w:val="00D14CB1"/>
    <w:rsid w:val="00D14E02"/>
    <w:rsid w:val="00D30E44"/>
    <w:rsid w:val="00D40DDA"/>
    <w:rsid w:val="00D41857"/>
    <w:rsid w:val="00D50901"/>
    <w:rsid w:val="00D50D4A"/>
    <w:rsid w:val="00D50F02"/>
    <w:rsid w:val="00D57F57"/>
    <w:rsid w:val="00D82539"/>
    <w:rsid w:val="00D858D2"/>
    <w:rsid w:val="00DA051C"/>
    <w:rsid w:val="00DA7331"/>
    <w:rsid w:val="00DB3E43"/>
    <w:rsid w:val="00DC7004"/>
    <w:rsid w:val="00DD763D"/>
    <w:rsid w:val="00DD7E93"/>
    <w:rsid w:val="00DF18F5"/>
    <w:rsid w:val="00DF4FAB"/>
    <w:rsid w:val="00DF5F12"/>
    <w:rsid w:val="00E00F8D"/>
    <w:rsid w:val="00E132AD"/>
    <w:rsid w:val="00E1470F"/>
    <w:rsid w:val="00E21542"/>
    <w:rsid w:val="00E23602"/>
    <w:rsid w:val="00E277F9"/>
    <w:rsid w:val="00E31370"/>
    <w:rsid w:val="00E368DF"/>
    <w:rsid w:val="00E44341"/>
    <w:rsid w:val="00E44A0B"/>
    <w:rsid w:val="00E501D6"/>
    <w:rsid w:val="00E76F70"/>
    <w:rsid w:val="00E81D15"/>
    <w:rsid w:val="00E823D1"/>
    <w:rsid w:val="00E86A48"/>
    <w:rsid w:val="00E87D0C"/>
    <w:rsid w:val="00E91D98"/>
    <w:rsid w:val="00E91DA6"/>
    <w:rsid w:val="00EA60B7"/>
    <w:rsid w:val="00EB6C85"/>
    <w:rsid w:val="00EC06EC"/>
    <w:rsid w:val="00ED72E4"/>
    <w:rsid w:val="00EE587C"/>
    <w:rsid w:val="00EF206B"/>
    <w:rsid w:val="00F00F7D"/>
    <w:rsid w:val="00F10FDF"/>
    <w:rsid w:val="00F21B0D"/>
    <w:rsid w:val="00F43018"/>
    <w:rsid w:val="00F51FCE"/>
    <w:rsid w:val="00F558DA"/>
    <w:rsid w:val="00F65292"/>
    <w:rsid w:val="00F65DCA"/>
    <w:rsid w:val="00F84109"/>
    <w:rsid w:val="00F85B63"/>
    <w:rsid w:val="00FA2167"/>
    <w:rsid w:val="00FD07D8"/>
    <w:rsid w:val="00FD4DDF"/>
    <w:rsid w:val="00FD5DAB"/>
    <w:rsid w:val="00FD65A8"/>
    <w:rsid w:val="00FE75B8"/>
    <w:rsid w:val="00FE79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FAD3E"/>
  <w15:docId w15:val="{E19DBDA0-D8C8-4807-9270-42C417B9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FDC"/>
  </w:style>
  <w:style w:type="paragraph" w:styleId="Ttulo1">
    <w:name w:val="heading 1"/>
    <w:basedOn w:val="Normal"/>
    <w:next w:val="Normal"/>
    <w:link w:val="Ttulo1Char"/>
    <w:qFormat/>
    <w:rsid w:val="00B41CFE"/>
    <w:pPr>
      <w:keepNext/>
      <w:suppressAutoHyphens/>
      <w:spacing w:after="0" w:line="240" w:lineRule="auto"/>
      <w:jc w:val="center"/>
      <w:outlineLvl w:val="0"/>
    </w:pPr>
    <w:rPr>
      <w:rFonts w:ascii="Times New Roman" w:eastAsia="Times New Roman" w:hAnsi="Times New Roman" w:cs="Times New Roman"/>
      <w:b/>
      <w:szCs w:val="20"/>
    </w:rPr>
  </w:style>
  <w:style w:type="paragraph" w:styleId="Ttulo2">
    <w:name w:val="heading 2"/>
    <w:basedOn w:val="Normal"/>
    <w:next w:val="Normal"/>
    <w:link w:val="Ttulo2Char"/>
    <w:uiPriority w:val="9"/>
    <w:qFormat/>
    <w:rsid w:val="00B41CFE"/>
    <w:pPr>
      <w:keepNext/>
      <w:suppressAutoHyphens/>
      <w:spacing w:after="0" w:line="240" w:lineRule="auto"/>
      <w:jc w:val="center"/>
      <w:outlineLvl w:val="1"/>
    </w:pPr>
    <w:rPr>
      <w:rFonts w:ascii="Times New Roman" w:eastAsia="Times New Roman" w:hAnsi="Times New Roman" w:cs="Times New Roman"/>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377AB"/>
    <w:pPr>
      <w:tabs>
        <w:tab w:val="center" w:pos="4252"/>
        <w:tab w:val="right" w:pos="8504"/>
      </w:tabs>
      <w:spacing w:after="0" w:line="240" w:lineRule="auto"/>
    </w:pPr>
  </w:style>
  <w:style w:type="character" w:customStyle="1" w:styleId="CabealhoChar">
    <w:name w:val="Cabeçalho Char"/>
    <w:basedOn w:val="Fontepargpadro"/>
    <w:link w:val="Cabealho"/>
    <w:rsid w:val="00B377AB"/>
  </w:style>
  <w:style w:type="paragraph" w:styleId="Rodap">
    <w:name w:val="footer"/>
    <w:basedOn w:val="Normal"/>
    <w:link w:val="RodapChar"/>
    <w:unhideWhenUsed/>
    <w:rsid w:val="00B377AB"/>
    <w:pPr>
      <w:tabs>
        <w:tab w:val="center" w:pos="4252"/>
        <w:tab w:val="right" w:pos="8504"/>
      </w:tabs>
      <w:spacing w:after="0" w:line="240" w:lineRule="auto"/>
    </w:pPr>
  </w:style>
  <w:style w:type="character" w:customStyle="1" w:styleId="RodapChar">
    <w:name w:val="Rodapé Char"/>
    <w:basedOn w:val="Fontepargpadro"/>
    <w:link w:val="Rodap"/>
    <w:rsid w:val="00B377AB"/>
  </w:style>
  <w:style w:type="paragraph" w:styleId="Textodebalo">
    <w:name w:val="Balloon Text"/>
    <w:basedOn w:val="Normal"/>
    <w:link w:val="TextodebaloChar"/>
    <w:uiPriority w:val="99"/>
    <w:semiHidden/>
    <w:unhideWhenUsed/>
    <w:rsid w:val="00B377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77AB"/>
    <w:rPr>
      <w:rFonts w:ascii="Tahoma" w:hAnsi="Tahoma" w:cs="Tahoma"/>
      <w:sz w:val="16"/>
      <w:szCs w:val="16"/>
    </w:rPr>
  </w:style>
  <w:style w:type="character" w:styleId="Hyperlink">
    <w:name w:val="Hyperlink"/>
    <w:uiPriority w:val="99"/>
    <w:unhideWhenUsed/>
    <w:rsid w:val="00B377AB"/>
    <w:rPr>
      <w:color w:val="0000FF"/>
      <w:u w:val="single"/>
    </w:rPr>
  </w:style>
  <w:style w:type="table" w:styleId="Tabelacomgrade">
    <w:name w:val="Table Grid"/>
    <w:basedOn w:val="Tabelanormal"/>
    <w:uiPriority w:val="39"/>
    <w:rsid w:val="00CC5C37"/>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21">
    <w:name w:val="Body Text 21"/>
    <w:basedOn w:val="Normal"/>
    <w:rsid w:val="00CC54A3"/>
    <w:pPr>
      <w:snapToGrid w:val="0"/>
      <w:spacing w:after="0" w:line="240" w:lineRule="auto"/>
      <w:jc w:val="both"/>
    </w:pPr>
    <w:rPr>
      <w:rFonts w:ascii="Times New Roman" w:eastAsia="Times New Roman" w:hAnsi="Times New Roman" w:cs="Times New Roman"/>
      <w:sz w:val="24"/>
      <w:szCs w:val="20"/>
    </w:rPr>
  </w:style>
  <w:style w:type="paragraph" w:styleId="SemEspaamento">
    <w:name w:val="No Spacing"/>
    <w:uiPriority w:val="1"/>
    <w:qFormat/>
    <w:rsid w:val="006215A6"/>
    <w:pPr>
      <w:spacing w:after="0" w:line="240" w:lineRule="auto"/>
    </w:pPr>
    <w:rPr>
      <w:rFonts w:eastAsiaTheme="minorHAnsi"/>
      <w:lang w:eastAsia="en-US"/>
    </w:rPr>
  </w:style>
  <w:style w:type="paragraph" w:styleId="Corpodetexto">
    <w:name w:val="Body Text"/>
    <w:basedOn w:val="Normal"/>
    <w:link w:val="CorpodetextoChar"/>
    <w:qFormat/>
    <w:rsid w:val="00371419"/>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rsid w:val="00371419"/>
    <w:rPr>
      <w:rFonts w:ascii="Arial" w:eastAsia="Times New Roman" w:hAnsi="Arial" w:cs="Times New Roman"/>
      <w:sz w:val="24"/>
      <w:szCs w:val="20"/>
    </w:rPr>
  </w:style>
  <w:style w:type="character" w:customStyle="1" w:styleId="Ttulo1Char">
    <w:name w:val="Título 1 Char"/>
    <w:basedOn w:val="Fontepargpadro"/>
    <w:link w:val="Ttulo1"/>
    <w:rsid w:val="00B41CFE"/>
    <w:rPr>
      <w:rFonts w:ascii="Times New Roman" w:eastAsia="Times New Roman" w:hAnsi="Times New Roman" w:cs="Times New Roman"/>
      <w:b/>
      <w:szCs w:val="20"/>
    </w:rPr>
  </w:style>
  <w:style w:type="character" w:customStyle="1" w:styleId="Ttulo2Char">
    <w:name w:val="Título 2 Char"/>
    <w:basedOn w:val="Fontepargpadro"/>
    <w:link w:val="Ttulo2"/>
    <w:uiPriority w:val="9"/>
    <w:rsid w:val="00B41CFE"/>
    <w:rPr>
      <w:rFonts w:ascii="Times New Roman" w:eastAsia="Times New Roman" w:hAnsi="Times New Roman" w:cs="Times New Roman"/>
      <w:b/>
      <w:szCs w:val="20"/>
      <w:u w:val="single"/>
    </w:rPr>
  </w:style>
  <w:style w:type="paragraph" w:styleId="PargrafodaLista">
    <w:name w:val="List Paragraph"/>
    <w:basedOn w:val="Normal"/>
    <w:uiPriority w:val="1"/>
    <w:qFormat/>
    <w:rsid w:val="005F0F6C"/>
    <w:pPr>
      <w:ind w:left="720"/>
      <w:contextualSpacing/>
    </w:pPr>
  </w:style>
  <w:style w:type="paragraph" w:styleId="Recuodecorpodetexto2">
    <w:name w:val="Body Text Indent 2"/>
    <w:basedOn w:val="Normal"/>
    <w:link w:val="Recuodecorpodetexto2Char"/>
    <w:uiPriority w:val="99"/>
    <w:semiHidden/>
    <w:unhideWhenUsed/>
    <w:rsid w:val="00272C5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72C52"/>
  </w:style>
  <w:style w:type="paragraph" w:customStyle="1" w:styleId="Estilo1">
    <w:name w:val="Estilo1"/>
    <w:basedOn w:val="Normal"/>
    <w:link w:val="Estilo1Char"/>
    <w:rsid w:val="009D5B22"/>
    <w:pPr>
      <w:spacing w:after="0" w:line="240" w:lineRule="auto"/>
    </w:pPr>
    <w:rPr>
      <w:rFonts w:ascii="Times New Roman" w:eastAsia="Times New Roman" w:hAnsi="Times New Roman" w:cs="Times New Roman"/>
      <w:sz w:val="24"/>
      <w:szCs w:val="20"/>
    </w:rPr>
  </w:style>
  <w:style w:type="character" w:customStyle="1" w:styleId="Estilo1Char">
    <w:name w:val="Estilo1 Char"/>
    <w:link w:val="Estilo1"/>
    <w:rsid w:val="009D5B22"/>
    <w:rPr>
      <w:rFonts w:ascii="Times New Roman" w:eastAsia="Times New Roman" w:hAnsi="Times New Roman" w:cs="Times New Roman"/>
      <w:sz w:val="24"/>
      <w:szCs w:val="20"/>
    </w:rPr>
  </w:style>
  <w:style w:type="paragraph" w:styleId="Ttulo">
    <w:name w:val="Title"/>
    <w:basedOn w:val="Normal"/>
    <w:link w:val="TtuloChar"/>
    <w:uiPriority w:val="1"/>
    <w:qFormat/>
    <w:rsid w:val="00AE2CBE"/>
    <w:pPr>
      <w:widowControl w:val="0"/>
      <w:autoSpaceDE w:val="0"/>
      <w:autoSpaceDN w:val="0"/>
      <w:spacing w:before="90" w:after="0" w:line="240" w:lineRule="auto"/>
      <w:ind w:left="3590" w:right="3605"/>
      <w:jc w:val="center"/>
    </w:pPr>
    <w:rPr>
      <w:rFonts w:ascii="Times New Roman" w:eastAsia="Times New Roman" w:hAnsi="Times New Roman" w:cs="Times New Roman"/>
      <w:b/>
      <w:bCs/>
      <w:sz w:val="24"/>
      <w:szCs w:val="24"/>
      <w:lang w:val="pt-PT" w:eastAsia="en-US"/>
    </w:rPr>
  </w:style>
  <w:style w:type="character" w:customStyle="1" w:styleId="TtuloChar">
    <w:name w:val="Título Char"/>
    <w:basedOn w:val="Fontepargpadro"/>
    <w:link w:val="Ttulo"/>
    <w:uiPriority w:val="1"/>
    <w:rsid w:val="00AE2CBE"/>
    <w:rPr>
      <w:rFonts w:ascii="Times New Roman" w:eastAsia="Times New Roman" w:hAnsi="Times New Roman" w:cs="Times New Roman"/>
      <w:b/>
      <w:bCs/>
      <w:sz w:val="24"/>
      <w:szCs w:val="24"/>
      <w:lang w:val="pt-PT" w:eastAsia="en-US"/>
    </w:rPr>
  </w:style>
  <w:style w:type="paragraph" w:styleId="Corpodetexto2">
    <w:name w:val="Body Text 2"/>
    <w:basedOn w:val="Normal"/>
    <w:link w:val="Corpodetexto2Char"/>
    <w:uiPriority w:val="99"/>
    <w:semiHidden/>
    <w:unhideWhenUsed/>
    <w:rsid w:val="005D48E6"/>
    <w:pPr>
      <w:spacing w:after="120" w:line="480" w:lineRule="auto"/>
    </w:pPr>
  </w:style>
  <w:style w:type="character" w:customStyle="1" w:styleId="Corpodetexto2Char">
    <w:name w:val="Corpo de texto 2 Char"/>
    <w:basedOn w:val="Fontepargpadro"/>
    <w:link w:val="Corpodetexto2"/>
    <w:uiPriority w:val="99"/>
    <w:semiHidden/>
    <w:rsid w:val="005D4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4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A96D9-8D85-4F29-B107-CA3EECB5A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703</Words>
  <Characters>3797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Marco Tulio</cp:lastModifiedBy>
  <cp:revision>3</cp:revision>
  <cp:lastPrinted>2021-04-26T17:56:00Z</cp:lastPrinted>
  <dcterms:created xsi:type="dcterms:W3CDTF">2021-04-26T17:56:00Z</dcterms:created>
  <dcterms:modified xsi:type="dcterms:W3CDTF">2021-04-26T17:57:00Z</dcterms:modified>
</cp:coreProperties>
</file>